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487" w:rsidRPr="00CB1C5C" w:rsidRDefault="003D1487" w:rsidP="00956423">
      <w:pPr>
        <w:autoSpaceDE w:val="0"/>
        <w:autoSpaceDN w:val="0"/>
        <w:adjustRightInd w:val="0"/>
        <w:spacing w:after="0" w:line="360" w:lineRule="auto"/>
        <w:jc w:val="right"/>
        <w:rPr>
          <w:rFonts w:ascii="Times New Roman" w:hAnsi="Times New Roman"/>
          <w:bCs/>
          <w:color w:val="000000" w:themeColor="text1"/>
          <w:sz w:val="24"/>
          <w:szCs w:val="24"/>
        </w:rPr>
      </w:pPr>
      <w:r w:rsidRPr="00CB1C5C">
        <w:rPr>
          <w:rFonts w:ascii="Times New Roman" w:hAnsi="Times New Roman"/>
          <w:bCs/>
          <w:color w:val="000000" w:themeColor="text1"/>
          <w:sz w:val="24"/>
          <w:szCs w:val="24"/>
        </w:rPr>
        <w:t>Załącznik nr 1 do uchwały nr …………………………</w:t>
      </w:r>
    </w:p>
    <w:p w:rsidR="003D1487" w:rsidRPr="00CB1C5C" w:rsidRDefault="003D1487" w:rsidP="00956423">
      <w:pPr>
        <w:autoSpaceDE w:val="0"/>
        <w:autoSpaceDN w:val="0"/>
        <w:adjustRightInd w:val="0"/>
        <w:spacing w:after="0" w:line="360" w:lineRule="auto"/>
        <w:jc w:val="center"/>
        <w:rPr>
          <w:rFonts w:ascii="Times New Roman" w:hAnsi="Times New Roman"/>
          <w:b/>
          <w:bCs/>
          <w:color w:val="000000" w:themeColor="text1"/>
          <w:sz w:val="24"/>
          <w:szCs w:val="24"/>
        </w:rPr>
      </w:pPr>
    </w:p>
    <w:p w:rsidR="003D1487" w:rsidRPr="00CB1C5C" w:rsidRDefault="003D1487" w:rsidP="00956423">
      <w:pPr>
        <w:autoSpaceDE w:val="0"/>
        <w:autoSpaceDN w:val="0"/>
        <w:adjustRightInd w:val="0"/>
        <w:spacing w:after="0" w:line="360" w:lineRule="auto"/>
        <w:jc w:val="center"/>
        <w:rPr>
          <w:rFonts w:ascii="Times New Roman" w:hAnsi="Times New Roman"/>
          <w:b/>
          <w:bCs/>
          <w:color w:val="000000" w:themeColor="text1"/>
          <w:sz w:val="24"/>
          <w:szCs w:val="24"/>
        </w:rPr>
      </w:pPr>
      <w:r w:rsidRPr="00CB1C5C">
        <w:rPr>
          <w:rFonts w:ascii="Times New Roman" w:hAnsi="Times New Roman"/>
          <w:b/>
          <w:bCs/>
          <w:color w:val="000000" w:themeColor="text1"/>
          <w:sz w:val="24"/>
          <w:szCs w:val="24"/>
        </w:rPr>
        <w:t>PROCEDURA WYBORU</w:t>
      </w:r>
      <w:r w:rsidR="00016535" w:rsidRPr="00CB1C5C">
        <w:rPr>
          <w:rFonts w:ascii="Times New Roman" w:hAnsi="Times New Roman"/>
          <w:b/>
          <w:bCs/>
          <w:color w:val="000000" w:themeColor="text1"/>
          <w:sz w:val="24"/>
          <w:szCs w:val="24"/>
        </w:rPr>
        <w:t xml:space="preserve"> I OCENY </w:t>
      </w:r>
      <w:r w:rsidRPr="00CB1C5C">
        <w:rPr>
          <w:rFonts w:ascii="Times New Roman" w:hAnsi="Times New Roman"/>
          <w:b/>
          <w:bCs/>
          <w:color w:val="000000" w:themeColor="text1"/>
          <w:sz w:val="24"/>
          <w:szCs w:val="24"/>
        </w:rPr>
        <w:t>WNIOSKÓW NA OPERACJE REALIZOWANE PRZEZ PODMIOTY INNE NIŻ LGD</w:t>
      </w:r>
      <w:r w:rsidR="009C1C42" w:rsidRPr="00CB1C5C">
        <w:rPr>
          <w:rFonts w:ascii="Times New Roman" w:hAnsi="Times New Roman"/>
          <w:b/>
          <w:bCs/>
          <w:color w:val="000000" w:themeColor="text1"/>
          <w:sz w:val="24"/>
          <w:szCs w:val="24"/>
        </w:rPr>
        <w:t xml:space="preserve"> W RAMACH WDRAŻANIA STARTEGII ROZWOJU LOKALNEGO KIEROWANEGO PRZEZ SPOŁECZNOŚĆ NA LATA 2014-2020</w:t>
      </w:r>
    </w:p>
    <w:p w:rsidR="003D1487" w:rsidRPr="00CB1C5C" w:rsidRDefault="003D1487" w:rsidP="00956423">
      <w:pPr>
        <w:autoSpaceDE w:val="0"/>
        <w:autoSpaceDN w:val="0"/>
        <w:adjustRightInd w:val="0"/>
        <w:spacing w:after="0" w:line="360" w:lineRule="auto"/>
        <w:jc w:val="center"/>
        <w:rPr>
          <w:rFonts w:ascii="Times New Roman" w:hAnsi="Times New Roman"/>
          <w:b/>
          <w:bCs/>
          <w:color w:val="000000" w:themeColor="text1"/>
          <w:sz w:val="24"/>
          <w:szCs w:val="24"/>
        </w:rPr>
      </w:pPr>
    </w:p>
    <w:p w:rsidR="003D1487" w:rsidRPr="00CB1C5C" w:rsidRDefault="003D1487" w:rsidP="00956423">
      <w:pPr>
        <w:autoSpaceDE w:val="0"/>
        <w:autoSpaceDN w:val="0"/>
        <w:adjustRightInd w:val="0"/>
        <w:spacing w:after="0" w:line="360" w:lineRule="auto"/>
        <w:jc w:val="both"/>
        <w:rPr>
          <w:rFonts w:ascii="Times New Roman" w:hAnsi="Times New Roman"/>
          <w:bCs/>
          <w:color w:val="000000" w:themeColor="text1"/>
          <w:sz w:val="24"/>
          <w:szCs w:val="24"/>
        </w:rPr>
      </w:pPr>
      <w:r w:rsidRPr="00CB1C5C">
        <w:rPr>
          <w:rFonts w:ascii="Times New Roman" w:hAnsi="Times New Roman"/>
          <w:bCs/>
          <w:color w:val="000000" w:themeColor="text1"/>
          <w:sz w:val="24"/>
          <w:szCs w:val="24"/>
        </w:rPr>
        <w:t>Użyte w procedurze skróty oznaczają:</w:t>
      </w:r>
    </w:p>
    <w:p w:rsidR="003D1487" w:rsidRPr="00CB1C5C" w:rsidRDefault="003D1487" w:rsidP="00C932DF">
      <w:pPr>
        <w:numPr>
          <w:ilvl w:val="0"/>
          <w:numId w:val="42"/>
        </w:numPr>
        <w:autoSpaceDE w:val="0"/>
        <w:autoSpaceDN w:val="0"/>
        <w:adjustRightInd w:val="0"/>
        <w:spacing w:after="0" w:line="360" w:lineRule="auto"/>
        <w:jc w:val="both"/>
        <w:rPr>
          <w:rFonts w:ascii="Times New Roman" w:hAnsi="Times New Roman"/>
          <w:bCs/>
          <w:color w:val="000000" w:themeColor="text1"/>
          <w:sz w:val="24"/>
          <w:szCs w:val="24"/>
        </w:rPr>
      </w:pPr>
      <w:r w:rsidRPr="00CB1C5C">
        <w:rPr>
          <w:rFonts w:ascii="Times New Roman" w:hAnsi="Times New Roman"/>
          <w:bCs/>
          <w:color w:val="000000" w:themeColor="text1"/>
          <w:sz w:val="24"/>
          <w:szCs w:val="24"/>
        </w:rPr>
        <w:t>LGD – Stowarzyszenie Kraina Lasów i Jezior- Lokalna Grupa Działania ;</w:t>
      </w:r>
    </w:p>
    <w:p w:rsidR="003D1487" w:rsidRPr="00CB1C5C" w:rsidRDefault="003D1487" w:rsidP="00C932DF">
      <w:pPr>
        <w:numPr>
          <w:ilvl w:val="0"/>
          <w:numId w:val="42"/>
        </w:numPr>
        <w:autoSpaceDE w:val="0"/>
        <w:autoSpaceDN w:val="0"/>
        <w:adjustRightInd w:val="0"/>
        <w:spacing w:after="0" w:line="360" w:lineRule="auto"/>
        <w:jc w:val="both"/>
        <w:rPr>
          <w:rFonts w:ascii="Times New Roman" w:hAnsi="Times New Roman"/>
          <w:bCs/>
          <w:color w:val="000000" w:themeColor="text1"/>
          <w:sz w:val="24"/>
          <w:szCs w:val="24"/>
        </w:rPr>
      </w:pPr>
      <w:r w:rsidRPr="00CB1C5C">
        <w:rPr>
          <w:rFonts w:ascii="Times New Roman" w:hAnsi="Times New Roman"/>
          <w:bCs/>
          <w:color w:val="000000" w:themeColor="text1"/>
          <w:sz w:val="24"/>
          <w:szCs w:val="24"/>
        </w:rPr>
        <w:t>Rada – Rada Stowarzyszenia Kraina Lasów i Jezior- Lokalna Grupa Działania;</w:t>
      </w:r>
    </w:p>
    <w:p w:rsidR="003D1487" w:rsidRPr="00CB1C5C" w:rsidRDefault="003D1487" w:rsidP="00C932DF">
      <w:pPr>
        <w:numPr>
          <w:ilvl w:val="0"/>
          <w:numId w:val="42"/>
        </w:numPr>
        <w:autoSpaceDE w:val="0"/>
        <w:autoSpaceDN w:val="0"/>
        <w:adjustRightInd w:val="0"/>
        <w:spacing w:after="0" w:line="360" w:lineRule="auto"/>
        <w:jc w:val="both"/>
        <w:rPr>
          <w:rFonts w:ascii="Times New Roman" w:hAnsi="Times New Roman"/>
          <w:bCs/>
          <w:color w:val="000000" w:themeColor="text1"/>
          <w:sz w:val="24"/>
          <w:szCs w:val="24"/>
        </w:rPr>
      </w:pPr>
      <w:r w:rsidRPr="00CB1C5C">
        <w:rPr>
          <w:rFonts w:ascii="Times New Roman" w:hAnsi="Times New Roman"/>
          <w:bCs/>
          <w:color w:val="000000" w:themeColor="text1"/>
          <w:sz w:val="24"/>
          <w:szCs w:val="24"/>
        </w:rPr>
        <w:t>LSR – Strategia Rozwoju Lokalnego Kierowanego przez Społeczność;</w:t>
      </w:r>
    </w:p>
    <w:p w:rsidR="003D1487" w:rsidRPr="00CB1C5C" w:rsidRDefault="00F3479D" w:rsidP="00C932DF">
      <w:pPr>
        <w:numPr>
          <w:ilvl w:val="0"/>
          <w:numId w:val="42"/>
        </w:numPr>
        <w:autoSpaceDE w:val="0"/>
        <w:autoSpaceDN w:val="0"/>
        <w:adjustRightInd w:val="0"/>
        <w:spacing w:after="0" w:line="360" w:lineRule="auto"/>
        <w:jc w:val="both"/>
        <w:rPr>
          <w:rFonts w:ascii="Times New Roman" w:hAnsi="Times New Roman"/>
          <w:bCs/>
          <w:color w:val="000000" w:themeColor="text1"/>
          <w:sz w:val="24"/>
          <w:szCs w:val="24"/>
        </w:rPr>
      </w:pPr>
      <w:r w:rsidRPr="00CB1C5C">
        <w:rPr>
          <w:rFonts w:ascii="Times New Roman" w:hAnsi="Times New Roman"/>
          <w:bCs/>
          <w:color w:val="000000" w:themeColor="text1"/>
          <w:sz w:val="24"/>
          <w:szCs w:val="24"/>
        </w:rPr>
        <w:t>KWP – Kryteria Wyboru Projektów</w:t>
      </w:r>
      <w:r w:rsidR="003D1487" w:rsidRPr="00CB1C5C">
        <w:rPr>
          <w:rFonts w:ascii="Times New Roman" w:hAnsi="Times New Roman"/>
          <w:bCs/>
          <w:color w:val="000000" w:themeColor="text1"/>
          <w:sz w:val="24"/>
          <w:szCs w:val="24"/>
        </w:rPr>
        <w:t>;</w:t>
      </w:r>
    </w:p>
    <w:p w:rsidR="003D1487" w:rsidRPr="00CB1C5C" w:rsidRDefault="003D1487" w:rsidP="00C932DF">
      <w:pPr>
        <w:numPr>
          <w:ilvl w:val="0"/>
          <w:numId w:val="42"/>
        </w:numPr>
        <w:autoSpaceDE w:val="0"/>
        <w:autoSpaceDN w:val="0"/>
        <w:adjustRightInd w:val="0"/>
        <w:spacing w:after="0" w:line="360" w:lineRule="auto"/>
        <w:jc w:val="both"/>
        <w:rPr>
          <w:rFonts w:ascii="Times New Roman" w:hAnsi="Times New Roman"/>
          <w:bCs/>
          <w:color w:val="000000" w:themeColor="text1"/>
          <w:sz w:val="24"/>
          <w:szCs w:val="24"/>
        </w:rPr>
      </w:pPr>
      <w:r w:rsidRPr="00CB1C5C">
        <w:rPr>
          <w:rFonts w:ascii="Times New Roman" w:hAnsi="Times New Roman"/>
          <w:bCs/>
          <w:color w:val="000000" w:themeColor="text1"/>
          <w:sz w:val="24"/>
          <w:szCs w:val="24"/>
        </w:rPr>
        <w:t>PROW – Program Rozwoju Obszarów Wiejskich na lata 2014-2020;</w:t>
      </w:r>
    </w:p>
    <w:p w:rsidR="003D1487" w:rsidRPr="00CB1C5C" w:rsidRDefault="003D1487" w:rsidP="00C932DF">
      <w:pPr>
        <w:numPr>
          <w:ilvl w:val="0"/>
          <w:numId w:val="42"/>
        </w:numPr>
        <w:autoSpaceDE w:val="0"/>
        <w:autoSpaceDN w:val="0"/>
        <w:adjustRightInd w:val="0"/>
        <w:spacing w:after="0" w:line="360" w:lineRule="auto"/>
        <w:jc w:val="both"/>
        <w:rPr>
          <w:rFonts w:ascii="Times New Roman" w:hAnsi="Times New Roman"/>
          <w:bCs/>
          <w:color w:val="000000" w:themeColor="text1"/>
          <w:sz w:val="24"/>
          <w:szCs w:val="24"/>
        </w:rPr>
      </w:pPr>
      <w:r w:rsidRPr="00CB1C5C">
        <w:rPr>
          <w:rFonts w:ascii="Times New Roman" w:hAnsi="Times New Roman"/>
          <w:bCs/>
          <w:color w:val="000000" w:themeColor="text1"/>
          <w:sz w:val="24"/>
          <w:szCs w:val="24"/>
        </w:rPr>
        <w:t>Rozporządzenie – rozporządzenie ministra rolnictwa i rozwoju wsi w sprawie szczegółowych warunków i trybu przyznawania pomocy finansowej w ramach poddziałania „Wsparcie na wdrażanie operacji w ramach strategii rozwoju lokalnego kierowanego przez społeczność” objętego Programem Rozwoju Obszarów Wiejskich na lata 2014 -2020 (Dz. U. poz. 1570);</w:t>
      </w:r>
    </w:p>
    <w:p w:rsidR="003D1487" w:rsidRPr="00CB1C5C" w:rsidRDefault="003D1487" w:rsidP="00C932DF">
      <w:pPr>
        <w:numPr>
          <w:ilvl w:val="0"/>
          <w:numId w:val="42"/>
        </w:numPr>
        <w:autoSpaceDE w:val="0"/>
        <w:autoSpaceDN w:val="0"/>
        <w:adjustRightInd w:val="0"/>
        <w:spacing w:after="0" w:line="360" w:lineRule="auto"/>
        <w:jc w:val="both"/>
        <w:rPr>
          <w:rFonts w:ascii="Times New Roman" w:hAnsi="Times New Roman"/>
          <w:bCs/>
          <w:color w:val="000000" w:themeColor="text1"/>
          <w:sz w:val="24"/>
          <w:szCs w:val="24"/>
        </w:rPr>
      </w:pPr>
      <w:r w:rsidRPr="00CB1C5C">
        <w:rPr>
          <w:rFonts w:ascii="Times New Roman" w:hAnsi="Times New Roman"/>
          <w:color w:val="000000" w:themeColor="text1"/>
          <w:sz w:val="24"/>
          <w:szCs w:val="24"/>
        </w:rPr>
        <w:t xml:space="preserve">Rozporządzenie nr 1305/2013 - rozporządzenie Parlamentu Europejskiego i Rady (UE) nr 1303/2013 ustanawiające wspólne przepisy dotyczące Europejskiego Funduszu Społecznego, Funduszu Spójności, Europejskiego Funduszu Rolnego na rzecz Rozwoju Obszarów Wiejskich oraz Europejskiego Funduszu Morskiego </w:t>
      </w:r>
      <w:r w:rsidR="000B08F5">
        <w:rPr>
          <w:rFonts w:ascii="Times New Roman" w:hAnsi="Times New Roman"/>
          <w:color w:val="000000" w:themeColor="text1"/>
          <w:sz w:val="24"/>
          <w:szCs w:val="24"/>
        </w:rPr>
        <w:br/>
      </w:r>
      <w:r w:rsidRPr="00CB1C5C">
        <w:rPr>
          <w:rFonts w:ascii="Times New Roman" w:hAnsi="Times New Roman"/>
          <w:color w:val="000000" w:themeColor="text1"/>
          <w:sz w:val="24"/>
          <w:szCs w:val="24"/>
        </w:rPr>
        <w:t>i Rybackiego oraz ustanawiające przepisy ogólne dotyczące Europejskiego Funduszu Rozwoju Regionalnego, Funduszu Społecznego, Funduszu Spójności i Europejskiego Funduszu Morskiego i Rybackiego (Dz. Urz. UE L 347 z 20.12.2013 r., z późn. zm.);</w:t>
      </w:r>
    </w:p>
    <w:p w:rsidR="003D1487" w:rsidRPr="00CB1C5C" w:rsidRDefault="003D1487" w:rsidP="00C932DF">
      <w:pPr>
        <w:numPr>
          <w:ilvl w:val="0"/>
          <w:numId w:val="42"/>
        </w:numPr>
        <w:autoSpaceDE w:val="0"/>
        <w:autoSpaceDN w:val="0"/>
        <w:adjustRightInd w:val="0"/>
        <w:spacing w:after="0" w:line="360" w:lineRule="auto"/>
        <w:jc w:val="both"/>
        <w:rPr>
          <w:rFonts w:ascii="Times New Roman" w:hAnsi="Times New Roman"/>
          <w:bCs/>
          <w:color w:val="000000" w:themeColor="text1"/>
          <w:sz w:val="24"/>
          <w:szCs w:val="24"/>
        </w:rPr>
      </w:pPr>
      <w:r w:rsidRPr="00CB1C5C">
        <w:rPr>
          <w:rFonts w:ascii="Times New Roman" w:hAnsi="Times New Roman"/>
          <w:color w:val="000000" w:themeColor="text1"/>
          <w:sz w:val="24"/>
          <w:szCs w:val="24"/>
        </w:rPr>
        <w:t xml:space="preserve">Rozporządzenia 651/2014 - </w:t>
      </w:r>
      <w:hyperlink r:id="rId8" w:history="1">
        <w:r w:rsidRPr="00CB1C5C">
          <w:rPr>
            <w:rStyle w:val="Hipercze"/>
            <w:rFonts w:ascii="Times New Roman" w:hAnsi="Times New Roman"/>
            <w:color w:val="000000" w:themeColor="text1"/>
            <w:sz w:val="24"/>
            <w:szCs w:val="24"/>
            <w:u w:val="none"/>
          </w:rPr>
          <w:t xml:space="preserve">rozporządzenie Komisji </w:t>
        </w:r>
        <w:r w:rsidRPr="00CB1C5C">
          <w:rPr>
            <w:rStyle w:val="art-postheadericon"/>
            <w:rFonts w:ascii="Times New Roman" w:hAnsi="Times New Roman"/>
            <w:color w:val="000000" w:themeColor="text1"/>
            <w:sz w:val="24"/>
            <w:szCs w:val="24"/>
          </w:rPr>
          <w:t xml:space="preserve">(UE) NR 651/2014 </w:t>
        </w:r>
        <w:r w:rsidRPr="00CB1C5C">
          <w:rPr>
            <w:rStyle w:val="Hipercze"/>
            <w:rFonts w:ascii="Times New Roman" w:hAnsi="Times New Roman"/>
            <w:color w:val="000000" w:themeColor="text1"/>
            <w:sz w:val="24"/>
            <w:szCs w:val="24"/>
            <w:u w:val="none"/>
          </w:rPr>
          <w:t>z dnia 17 czerwca 2014 r. uznające niektóre rodzaje pomocy za zgodne z rynkiem wewnętrznym w zastosowaniu art. 107 i 108 Traktatu</w:t>
        </w:r>
      </w:hyperlink>
      <w:r w:rsidRPr="00CB1C5C">
        <w:rPr>
          <w:rStyle w:val="art-postheadericon"/>
          <w:rFonts w:ascii="Times New Roman" w:hAnsi="Times New Roman"/>
          <w:color w:val="000000" w:themeColor="text1"/>
          <w:sz w:val="24"/>
          <w:szCs w:val="24"/>
        </w:rPr>
        <w:t>.</w:t>
      </w:r>
    </w:p>
    <w:p w:rsidR="003D1487" w:rsidRPr="00CB1C5C" w:rsidRDefault="003D1487" w:rsidP="00956423">
      <w:pPr>
        <w:autoSpaceDE w:val="0"/>
        <w:autoSpaceDN w:val="0"/>
        <w:adjustRightInd w:val="0"/>
        <w:spacing w:after="0" w:line="360" w:lineRule="auto"/>
        <w:jc w:val="both"/>
        <w:rPr>
          <w:rFonts w:ascii="Times New Roman" w:hAnsi="Times New Roman"/>
          <w:bCs/>
          <w:color w:val="000000" w:themeColor="text1"/>
          <w:sz w:val="24"/>
          <w:szCs w:val="24"/>
        </w:rPr>
      </w:pPr>
    </w:p>
    <w:p w:rsidR="000B08F5" w:rsidRDefault="000B08F5">
      <w:pPr>
        <w:rPr>
          <w:rFonts w:ascii="Times New Roman" w:hAnsi="Times New Roman"/>
          <w:b/>
          <w:bCs/>
          <w:color w:val="000000" w:themeColor="text1"/>
          <w:sz w:val="24"/>
          <w:szCs w:val="24"/>
        </w:rPr>
      </w:pPr>
      <w:r>
        <w:rPr>
          <w:rFonts w:ascii="Times New Roman" w:hAnsi="Times New Roman"/>
          <w:b/>
          <w:bCs/>
          <w:color w:val="000000" w:themeColor="text1"/>
          <w:sz w:val="24"/>
          <w:szCs w:val="24"/>
        </w:rPr>
        <w:br w:type="page"/>
      </w:r>
    </w:p>
    <w:p w:rsidR="003D1487" w:rsidRPr="00CB1C5C" w:rsidRDefault="003D1487" w:rsidP="00956423">
      <w:pPr>
        <w:autoSpaceDE w:val="0"/>
        <w:autoSpaceDN w:val="0"/>
        <w:adjustRightInd w:val="0"/>
        <w:spacing w:after="0" w:line="360" w:lineRule="auto"/>
        <w:jc w:val="center"/>
        <w:rPr>
          <w:rFonts w:ascii="Times New Roman" w:hAnsi="Times New Roman"/>
          <w:b/>
          <w:bCs/>
          <w:color w:val="000000" w:themeColor="text1"/>
          <w:sz w:val="24"/>
          <w:szCs w:val="24"/>
        </w:rPr>
      </w:pPr>
      <w:r w:rsidRPr="00CB1C5C">
        <w:rPr>
          <w:rFonts w:ascii="Times New Roman" w:hAnsi="Times New Roman"/>
          <w:b/>
          <w:bCs/>
          <w:color w:val="000000" w:themeColor="text1"/>
          <w:sz w:val="24"/>
          <w:szCs w:val="24"/>
        </w:rPr>
        <w:lastRenderedPageBreak/>
        <w:t xml:space="preserve">§1 </w:t>
      </w:r>
      <w:r w:rsidR="0063177A" w:rsidRPr="00CB1C5C">
        <w:rPr>
          <w:rFonts w:ascii="Times New Roman" w:hAnsi="Times New Roman"/>
          <w:b/>
          <w:bCs/>
          <w:color w:val="000000" w:themeColor="text1"/>
          <w:sz w:val="24"/>
          <w:szCs w:val="24"/>
        </w:rPr>
        <w:br/>
      </w:r>
      <w:r w:rsidRPr="00CB1C5C">
        <w:rPr>
          <w:rFonts w:ascii="Times New Roman" w:hAnsi="Times New Roman"/>
          <w:b/>
          <w:bCs/>
          <w:color w:val="000000" w:themeColor="text1"/>
          <w:sz w:val="24"/>
          <w:szCs w:val="24"/>
        </w:rPr>
        <w:t>Zasady ogłoszenia naboru wniosków</w:t>
      </w:r>
    </w:p>
    <w:p w:rsidR="003D1487" w:rsidRPr="00CB1C5C" w:rsidRDefault="003D1487" w:rsidP="0008710E">
      <w:pPr>
        <w:numPr>
          <w:ilvl w:val="0"/>
          <w:numId w:val="2"/>
        </w:numPr>
        <w:autoSpaceDE w:val="0"/>
        <w:autoSpaceDN w:val="0"/>
        <w:adjustRightInd w:val="0"/>
        <w:spacing w:after="0" w:line="360" w:lineRule="auto"/>
        <w:ind w:left="284" w:hanging="284"/>
        <w:jc w:val="both"/>
        <w:rPr>
          <w:rFonts w:ascii="Times New Roman" w:hAnsi="Times New Roman"/>
          <w:bCs/>
          <w:color w:val="000000" w:themeColor="text1"/>
          <w:sz w:val="24"/>
          <w:szCs w:val="24"/>
        </w:rPr>
      </w:pPr>
      <w:r w:rsidRPr="00CB1C5C">
        <w:rPr>
          <w:rFonts w:ascii="Times New Roman" w:hAnsi="Times New Roman"/>
          <w:color w:val="000000" w:themeColor="text1"/>
          <w:sz w:val="24"/>
          <w:szCs w:val="24"/>
        </w:rPr>
        <w:t xml:space="preserve">Ogłoszenie o naborze wniosków o udzielenie wsparcia na operacje realizowane przez podmioty inne niż LGD jest podawane do publicznej wiadomości na stronie internetowej Stowarzyszenia </w:t>
      </w:r>
      <w:r w:rsidRPr="00CB1C5C">
        <w:rPr>
          <w:rFonts w:ascii="Times New Roman" w:hAnsi="Times New Roman"/>
          <w:bCs/>
          <w:color w:val="000000" w:themeColor="text1"/>
          <w:sz w:val="24"/>
          <w:szCs w:val="24"/>
        </w:rPr>
        <w:t xml:space="preserve">Kraina Lasów i Jezior- Lokalna Grupa Działania </w:t>
      </w:r>
      <w:r w:rsidRPr="00CB1C5C">
        <w:rPr>
          <w:rFonts w:ascii="Times New Roman" w:hAnsi="Times New Roman"/>
          <w:color w:val="000000" w:themeColor="text1"/>
          <w:sz w:val="24"/>
          <w:szCs w:val="24"/>
        </w:rPr>
        <w:t xml:space="preserve">wraz z datą jego publikacji, po uzgodnieniu terminu naboru tych wniosków z zarządem województwa. </w:t>
      </w:r>
    </w:p>
    <w:p w:rsidR="003D1487" w:rsidRPr="00CB1C5C" w:rsidRDefault="003D1487" w:rsidP="0008710E">
      <w:pPr>
        <w:numPr>
          <w:ilvl w:val="0"/>
          <w:numId w:val="2"/>
        </w:numPr>
        <w:autoSpaceDE w:val="0"/>
        <w:autoSpaceDN w:val="0"/>
        <w:adjustRightInd w:val="0"/>
        <w:spacing w:after="0" w:line="360" w:lineRule="auto"/>
        <w:ind w:left="284" w:hanging="284"/>
        <w:jc w:val="both"/>
        <w:rPr>
          <w:rFonts w:ascii="Times New Roman" w:hAnsi="Times New Roman"/>
          <w:bCs/>
          <w:color w:val="000000" w:themeColor="text1"/>
          <w:sz w:val="24"/>
          <w:szCs w:val="24"/>
        </w:rPr>
      </w:pPr>
      <w:r w:rsidRPr="00CB1C5C">
        <w:rPr>
          <w:rFonts w:ascii="Times New Roman" w:hAnsi="Times New Roman"/>
          <w:color w:val="000000" w:themeColor="text1"/>
          <w:sz w:val="24"/>
          <w:szCs w:val="24"/>
        </w:rPr>
        <w:t>LGD występuje do zarządu województwa o ustalenie wysokości dostępnych środków finansowych na nabory wniosków nie później ni</w:t>
      </w:r>
      <w:r w:rsidR="00312565" w:rsidRPr="00CB1C5C">
        <w:rPr>
          <w:rFonts w:ascii="Times New Roman" w:hAnsi="Times New Roman"/>
          <w:color w:val="000000" w:themeColor="text1"/>
          <w:sz w:val="24"/>
          <w:szCs w:val="24"/>
        </w:rPr>
        <w:t>ż 15</w:t>
      </w:r>
      <w:r w:rsidRPr="00CB1C5C">
        <w:rPr>
          <w:rFonts w:ascii="Times New Roman" w:hAnsi="Times New Roman"/>
          <w:color w:val="000000" w:themeColor="text1"/>
          <w:sz w:val="24"/>
          <w:szCs w:val="24"/>
        </w:rPr>
        <w:t xml:space="preserve"> dni przed planowanym terminem złożenia projektu ogłoszenia o naborze wniosków. Nie obowiązuje przy ogłaszaniu pierwszego naboru.</w:t>
      </w:r>
    </w:p>
    <w:p w:rsidR="003D1487" w:rsidRPr="00CB1C5C" w:rsidRDefault="003D1487" w:rsidP="0008710E">
      <w:pPr>
        <w:numPr>
          <w:ilvl w:val="0"/>
          <w:numId w:val="2"/>
        </w:numPr>
        <w:autoSpaceDE w:val="0"/>
        <w:autoSpaceDN w:val="0"/>
        <w:adjustRightInd w:val="0"/>
        <w:spacing w:after="0" w:line="360" w:lineRule="auto"/>
        <w:ind w:left="284" w:hanging="284"/>
        <w:jc w:val="both"/>
        <w:rPr>
          <w:rFonts w:ascii="Times New Roman" w:hAnsi="Times New Roman"/>
          <w:bCs/>
          <w:color w:val="000000" w:themeColor="text1"/>
          <w:sz w:val="24"/>
          <w:szCs w:val="24"/>
        </w:rPr>
      </w:pPr>
      <w:r w:rsidRPr="00CB1C5C">
        <w:rPr>
          <w:rFonts w:ascii="Times New Roman" w:hAnsi="Times New Roman"/>
          <w:color w:val="000000" w:themeColor="text1"/>
          <w:sz w:val="24"/>
          <w:szCs w:val="24"/>
        </w:rPr>
        <w:t xml:space="preserve">LGD występuje do zarządu województwa o ustalenie terminu, o którym mowa w §1 ust. 1 nie później niż 30 dni przed planowanym terminem rozpoczęcia biegu terminu składania tych wniosków. W tym celu przekazuje projekt ogłoszenia naboru wraz z załącznikami. Terminy podane w ogłoszeniu oparte są o harmonogram naboru wniosków. </w:t>
      </w:r>
    </w:p>
    <w:p w:rsidR="003D1487" w:rsidRPr="00CB1C5C" w:rsidRDefault="003D1487" w:rsidP="0008710E">
      <w:pPr>
        <w:numPr>
          <w:ilvl w:val="0"/>
          <w:numId w:val="2"/>
        </w:numPr>
        <w:autoSpaceDE w:val="0"/>
        <w:autoSpaceDN w:val="0"/>
        <w:adjustRightInd w:val="0"/>
        <w:spacing w:after="0" w:line="360" w:lineRule="auto"/>
        <w:ind w:left="284" w:hanging="284"/>
        <w:jc w:val="both"/>
        <w:rPr>
          <w:rFonts w:ascii="Times New Roman" w:hAnsi="Times New Roman"/>
          <w:bCs/>
          <w:color w:val="000000" w:themeColor="text1"/>
          <w:sz w:val="24"/>
          <w:szCs w:val="24"/>
        </w:rPr>
      </w:pPr>
      <w:r w:rsidRPr="00CB1C5C">
        <w:rPr>
          <w:rFonts w:ascii="Times New Roman" w:hAnsi="Times New Roman"/>
          <w:color w:val="000000" w:themeColor="text1"/>
          <w:sz w:val="24"/>
          <w:szCs w:val="24"/>
        </w:rPr>
        <w:t>LGD ma obowiązek każdorazowo poinformować i uzgodnić z zarządem województwa zmianę harmonogramu naboru wniosków. Jeżeli w ciągu 30 dni od poinformowania zarząd województwa nie zgłosi sprzeciwu zmianę uznaje się za uzgodnioną.</w:t>
      </w:r>
    </w:p>
    <w:p w:rsidR="003D1487" w:rsidRPr="00CB1C5C" w:rsidRDefault="003D1487" w:rsidP="0008710E">
      <w:pPr>
        <w:numPr>
          <w:ilvl w:val="0"/>
          <w:numId w:val="2"/>
        </w:numPr>
        <w:autoSpaceDE w:val="0"/>
        <w:autoSpaceDN w:val="0"/>
        <w:adjustRightInd w:val="0"/>
        <w:spacing w:after="0" w:line="360" w:lineRule="auto"/>
        <w:ind w:left="284" w:hanging="284"/>
        <w:jc w:val="both"/>
        <w:rPr>
          <w:rFonts w:ascii="Times New Roman" w:hAnsi="Times New Roman"/>
          <w:bCs/>
          <w:color w:val="000000" w:themeColor="text1"/>
          <w:sz w:val="24"/>
          <w:szCs w:val="24"/>
        </w:rPr>
      </w:pPr>
      <w:r w:rsidRPr="00CB1C5C">
        <w:rPr>
          <w:rFonts w:ascii="Times New Roman" w:hAnsi="Times New Roman"/>
          <w:color w:val="000000" w:themeColor="text1"/>
          <w:sz w:val="24"/>
          <w:szCs w:val="24"/>
        </w:rPr>
        <w:t xml:space="preserve">LGD ma obowiązek numerować kolejne ogłoszenia o naborach w następujący sposób: </w:t>
      </w: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     Kolejny numer zgłoszenia/rok. W przypadku ogłaszania naboru na przełomie dwóch lat  </w:t>
      </w: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     bierze się pod uwagę rok późniejszy.</w:t>
      </w:r>
    </w:p>
    <w:p w:rsidR="003D1487" w:rsidRPr="00CB1C5C" w:rsidRDefault="003D1487" w:rsidP="0008710E">
      <w:pPr>
        <w:numPr>
          <w:ilvl w:val="0"/>
          <w:numId w:val="2"/>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Zarząd LGD podejmuje uchwałę w sprawie rozpoczęcia naboru wniosków o udzielenie wsparcia w ramach środków przewidzianych na realizację Strategii Rozwoju Lokalnego Kierowanego przez Społeczność.</w:t>
      </w:r>
    </w:p>
    <w:p w:rsidR="003D1487" w:rsidRPr="00CB1C5C" w:rsidRDefault="003D1487" w:rsidP="0008710E">
      <w:pPr>
        <w:numPr>
          <w:ilvl w:val="0"/>
          <w:numId w:val="2"/>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LGD zamieszcza ogłoszenie o naborze, o którym mowa w §1 ust. 1, w szczególności na swojej stronie internetowej, nie wcześniej niż 30 dni i nie później niż 14 dni przed planowanym terminem rozpoczęcia biegu terminu składania tych wniosków.</w:t>
      </w:r>
    </w:p>
    <w:p w:rsidR="003D1487" w:rsidRPr="00CB1C5C" w:rsidRDefault="003D1487" w:rsidP="0008710E">
      <w:pPr>
        <w:numPr>
          <w:ilvl w:val="0"/>
          <w:numId w:val="2"/>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Okres trwania naboru, o którym mowa w §1 ust 1, nie może trwać krócej niż 14 dni, ale nie dłużej niż 30 dni.</w:t>
      </w:r>
    </w:p>
    <w:p w:rsidR="003D1487" w:rsidRPr="00CB1C5C" w:rsidRDefault="003D1487" w:rsidP="0008710E">
      <w:pPr>
        <w:numPr>
          <w:ilvl w:val="0"/>
          <w:numId w:val="2"/>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Ogłoszenie o naborze, o którym mowa w §1 ust 1 zawiera w szczególności:</w:t>
      </w:r>
    </w:p>
    <w:p w:rsidR="003D1487" w:rsidRPr="00CB1C5C" w:rsidRDefault="003D1487" w:rsidP="0008710E">
      <w:pPr>
        <w:numPr>
          <w:ilvl w:val="0"/>
          <w:numId w:val="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termin i miejsce składania tych wniosków,</w:t>
      </w:r>
    </w:p>
    <w:p w:rsidR="003D1487" w:rsidRPr="00CB1C5C" w:rsidRDefault="003D1487" w:rsidP="0008710E">
      <w:pPr>
        <w:numPr>
          <w:ilvl w:val="0"/>
          <w:numId w:val="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formy wsparcia,</w:t>
      </w:r>
    </w:p>
    <w:p w:rsidR="003D1487" w:rsidRPr="00CB1C5C" w:rsidRDefault="003D1487" w:rsidP="0008710E">
      <w:pPr>
        <w:numPr>
          <w:ilvl w:val="0"/>
          <w:numId w:val="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 xml:space="preserve">zakres tematyczny operacji odwołuje się do zakresów operacji wspomnianych </w:t>
      </w:r>
      <w:r w:rsidR="000B08F5">
        <w:rPr>
          <w:rFonts w:ascii="Times New Roman" w:hAnsi="Times New Roman"/>
          <w:color w:val="000000" w:themeColor="text1"/>
          <w:sz w:val="24"/>
          <w:szCs w:val="24"/>
        </w:rPr>
        <w:br/>
      </w:r>
      <w:r w:rsidRPr="00CB1C5C">
        <w:rPr>
          <w:rFonts w:ascii="Times New Roman" w:hAnsi="Times New Roman"/>
          <w:color w:val="000000" w:themeColor="text1"/>
          <w:sz w:val="24"/>
          <w:szCs w:val="24"/>
        </w:rPr>
        <w:t>w Strategii;</w:t>
      </w:r>
    </w:p>
    <w:p w:rsidR="003D1487" w:rsidRPr="00CB1C5C" w:rsidRDefault="003D1487" w:rsidP="0008710E">
      <w:pPr>
        <w:numPr>
          <w:ilvl w:val="0"/>
          <w:numId w:val="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warunki udzielenia wsparcia,</w:t>
      </w:r>
    </w:p>
    <w:p w:rsidR="003D1487" w:rsidRPr="00CB1C5C" w:rsidRDefault="003D1487" w:rsidP="0008710E">
      <w:pPr>
        <w:numPr>
          <w:ilvl w:val="0"/>
          <w:numId w:val="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kryteria wyboru operacji wraz ze wskazaniem minimalnej liczby punktów, której uzyskanie jest warunkiem wyboru operacji;</w:t>
      </w:r>
    </w:p>
    <w:p w:rsidR="003D1487" w:rsidRPr="00CB1C5C" w:rsidRDefault="003D1487" w:rsidP="0008710E">
      <w:pPr>
        <w:numPr>
          <w:ilvl w:val="0"/>
          <w:numId w:val="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informację o wymaganych dokumentach, potwierdzających spełnienie warunków udzielenia wsparcia oraz kryteriów wyboru operacji;</w:t>
      </w:r>
    </w:p>
    <w:p w:rsidR="003D1487" w:rsidRPr="00CB1C5C" w:rsidRDefault="003D1487" w:rsidP="0008710E">
      <w:pPr>
        <w:numPr>
          <w:ilvl w:val="0"/>
          <w:numId w:val="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wskazanie wysokości limitu środków w ramach ogłaszanego naboru;</w:t>
      </w:r>
    </w:p>
    <w:p w:rsidR="003D1487" w:rsidRPr="00CB1C5C" w:rsidRDefault="003D1487" w:rsidP="0008710E">
      <w:pPr>
        <w:numPr>
          <w:ilvl w:val="0"/>
          <w:numId w:val="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informację o miejscu udostępnienia Strategii Lokalnej Kierowanej przez Społeczność, formularza wniosku o udzielenie wsparcia, formularza wniosku o płatność oraz formularza umowy o udzielenie wsparcia;</w:t>
      </w:r>
    </w:p>
    <w:p w:rsidR="003D1487" w:rsidRPr="00CB1C5C" w:rsidRDefault="003D1487" w:rsidP="0008710E">
      <w:pPr>
        <w:numPr>
          <w:ilvl w:val="0"/>
          <w:numId w:val="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informację o miejscu udostępnienia procedury oceny wniosku oraz Lokalnych Kryteriów Wyboru wraz z opisem przyznawania punktów za spełnienie danego kryterium.</w:t>
      </w:r>
    </w:p>
    <w:p w:rsidR="003D1487" w:rsidRPr="00CB1C5C" w:rsidRDefault="003D1487" w:rsidP="00956423">
      <w:pPr>
        <w:autoSpaceDE w:val="0"/>
        <w:autoSpaceDN w:val="0"/>
        <w:adjustRightInd w:val="0"/>
        <w:spacing w:after="0" w:line="360" w:lineRule="auto"/>
        <w:jc w:val="center"/>
        <w:rPr>
          <w:rFonts w:ascii="Times New Roman" w:hAnsi="Times New Roman"/>
          <w:color w:val="000000" w:themeColor="text1"/>
          <w:sz w:val="24"/>
          <w:szCs w:val="24"/>
        </w:rPr>
      </w:pPr>
    </w:p>
    <w:p w:rsidR="0063177A"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 xml:space="preserve">§2 </w:t>
      </w:r>
    </w:p>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Kampania informacyjna</w:t>
      </w:r>
    </w:p>
    <w:p w:rsidR="00956423" w:rsidRPr="00CB1C5C" w:rsidRDefault="003D1487" w:rsidP="00C932DF">
      <w:pPr>
        <w:pStyle w:val="Standard"/>
        <w:numPr>
          <w:ilvl w:val="0"/>
          <w:numId w:val="55"/>
        </w:numPr>
        <w:overflowPunct w:val="0"/>
        <w:autoSpaceDE w:val="0"/>
        <w:spacing w:line="360" w:lineRule="auto"/>
        <w:jc w:val="both"/>
        <w:rPr>
          <w:rFonts w:ascii="Times New Roman" w:hAnsi="Times New Roman" w:cs="Times New Roman"/>
          <w:color w:val="000000" w:themeColor="text1"/>
        </w:rPr>
      </w:pPr>
      <w:r w:rsidRPr="00CB1C5C">
        <w:rPr>
          <w:rFonts w:ascii="Times New Roman" w:hAnsi="Times New Roman" w:cs="Times New Roman"/>
          <w:color w:val="000000" w:themeColor="text1"/>
        </w:rPr>
        <w:t xml:space="preserve">LGD po ustaleniu terminu naboru, o którym mowa w §1 ust. 1 rozpoczyna kampanię informacyjną zgodnie z zasadami przyjętymi w planie komunikacyjnym. </w:t>
      </w:r>
      <w:r w:rsidR="00956423" w:rsidRPr="00CB1C5C">
        <w:rPr>
          <w:rFonts w:ascii="Times New Roman" w:eastAsia="Times New Roman" w:hAnsi="Times New Roman" w:cs="Times New Roman"/>
          <w:color w:val="000000" w:themeColor="text1"/>
        </w:rPr>
        <w:t>W ramach kampanii LGD powiadamia mieszkańców o infor</w:t>
      </w:r>
      <w:r w:rsidR="00B74F9F" w:rsidRPr="00CB1C5C">
        <w:rPr>
          <w:rFonts w:ascii="Times New Roman" w:eastAsia="Times New Roman" w:hAnsi="Times New Roman" w:cs="Times New Roman"/>
          <w:color w:val="000000" w:themeColor="text1"/>
        </w:rPr>
        <w:t>macjach określonych w §1 ust. 9</w:t>
      </w:r>
      <w:r w:rsidR="00956423" w:rsidRPr="00CB1C5C">
        <w:rPr>
          <w:rFonts w:ascii="Times New Roman" w:eastAsia="Times New Roman" w:hAnsi="Times New Roman" w:cs="Times New Roman"/>
          <w:color w:val="000000" w:themeColor="text1"/>
        </w:rPr>
        <w:t xml:space="preserve"> oraz terminach, możliwości uczestnictwa i zasad zgłaszania się do udziału </w:t>
      </w:r>
      <w:r w:rsidR="00956423" w:rsidRPr="00CB1C5C">
        <w:rPr>
          <w:rFonts w:ascii="Times New Roman" w:eastAsia="Times New Roman" w:hAnsi="Times New Roman" w:cs="Times New Roman"/>
          <w:color w:val="000000" w:themeColor="text1"/>
        </w:rPr>
        <w:br/>
        <w:t xml:space="preserve">w spotkaniach informacyjno – doradczych prowadzonych w siedzibie LGD oraz </w:t>
      </w:r>
      <w:r w:rsidR="00956423" w:rsidRPr="00CB1C5C">
        <w:rPr>
          <w:rFonts w:ascii="Times New Roman" w:eastAsia="Times New Roman" w:hAnsi="Times New Roman" w:cs="Times New Roman"/>
          <w:color w:val="000000" w:themeColor="text1"/>
        </w:rPr>
        <w:br/>
        <w:t>w spotkaniach informacyjnych i szkoleniach dla potencjalnych podmiotów na terenie wiejskim objętym LSR.</w:t>
      </w:r>
    </w:p>
    <w:p w:rsidR="00956423" w:rsidRPr="00CB1C5C" w:rsidRDefault="00956423" w:rsidP="00C932DF">
      <w:pPr>
        <w:pStyle w:val="Standard"/>
        <w:numPr>
          <w:ilvl w:val="0"/>
          <w:numId w:val="55"/>
        </w:numPr>
        <w:overflowPunct w:val="0"/>
        <w:autoSpaceDE w:val="0"/>
        <w:spacing w:after="0" w:line="36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Informa</w:t>
      </w:r>
      <w:r w:rsidR="00B74F9F" w:rsidRPr="00CB1C5C">
        <w:rPr>
          <w:rFonts w:ascii="Times New Roman" w:eastAsia="Times New Roman" w:hAnsi="Times New Roman" w:cs="Times New Roman"/>
          <w:color w:val="000000" w:themeColor="text1"/>
        </w:rPr>
        <w:t>cje, o których mowa w §1 ust. 9</w:t>
      </w:r>
      <w:r w:rsidRPr="00CB1C5C">
        <w:rPr>
          <w:rFonts w:ascii="Times New Roman" w:eastAsia="Times New Roman" w:hAnsi="Times New Roman" w:cs="Times New Roman"/>
          <w:color w:val="000000" w:themeColor="text1"/>
        </w:rPr>
        <w:t xml:space="preserve"> udostępniane są zgodnie z procedurą udostępniania informacji przez LGD.</w:t>
      </w:r>
    </w:p>
    <w:p w:rsidR="003D1487" w:rsidRPr="00CB1C5C" w:rsidRDefault="003D1487" w:rsidP="00956423">
      <w:pPr>
        <w:autoSpaceDE w:val="0"/>
        <w:autoSpaceDN w:val="0"/>
        <w:adjustRightInd w:val="0"/>
        <w:spacing w:after="0" w:line="360" w:lineRule="auto"/>
        <w:jc w:val="both"/>
        <w:rPr>
          <w:rFonts w:ascii="Times New Roman" w:hAnsi="Times New Roman"/>
          <w:b/>
          <w:color w:val="000000" w:themeColor="text1"/>
          <w:sz w:val="24"/>
          <w:szCs w:val="24"/>
        </w:rPr>
      </w:pPr>
    </w:p>
    <w:p w:rsidR="000B08F5" w:rsidRDefault="000B08F5">
      <w:pPr>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lastRenderedPageBreak/>
        <w:t xml:space="preserve">§3 </w:t>
      </w:r>
      <w:r w:rsidR="0063177A" w:rsidRPr="00CB1C5C">
        <w:rPr>
          <w:rFonts w:ascii="Times New Roman" w:hAnsi="Times New Roman"/>
          <w:b/>
          <w:color w:val="000000" w:themeColor="text1"/>
          <w:sz w:val="24"/>
          <w:szCs w:val="24"/>
        </w:rPr>
        <w:br/>
      </w:r>
      <w:r w:rsidRPr="00CB1C5C">
        <w:rPr>
          <w:rFonts w:ascii="Times New Roman" w:hAnsi="Times New Roman"/>
          <w:b/>
          <w:color w:val="000000" w:themeColor="text1"/>
          <w:sz w:val="24"/>
          <w:szCs w:val="24"/>
        </w:rPr>
        <w:t>Miejsce składania wniosków o udzielenie wsparcia</w:t>
      </w:r>
    </w:p>
    <w:p w:rsidR="00956423" w:rsidRPr="00CB1C5C" w:rsidRDefault="00956423" w:rsidP="00C932DF">
      <w:pPr>
        <w:pStyle w:val="Standard"/>
        <w:numPr>
          <w:ilvl w:val="0"/>
          <w:numId w:val="78"/>
        </w:numPr>
        <w:spacing w:after="0"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Wniosek na realizację operacji, składa się bezpośrednio w siedzibie LGD w terminie wyznaczonym w ogłoszeniu o naborze, o którym mowa w §1 ust. 9, w czasie godzin pracy biura LGD.</w:t>
      </w:r>
    </w:p>
    <w:p w:rsidR="00956423" w:rsidRPr="00CB1C5C" w:rsidRDefault="00956423" w:rsidP="00C932DF">
      <w:pPr>
        <w:pStyle w:val="Standard"/>
        <w:numPr>
          <w:ilvl w:val="0"/>
          <w:numId w:val="78"/>
        </w:numPr>
        <w:spacing w:after="0"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Bezpośrednio oznacza:</w:t>
      </w:r>
    </w:p>
    <w:p w:rsidR="00956423" w:rsidRPr="00CB1C5C" w:rsidRDefault="00956423" w:rsidP="000B08F5">
      <w:pPr>
        <w:pStyle w:val="Standard"/>
        <w:spacing w:after="0"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osobiście;</w:t>
      </w:r>
    </w:p>
    <w:p w:rsidR="00956423" w:rsidRPr="00CB1C5C" w:rsidRDefault="00956423" w:rsidP="000B08F5">
      <w:pPr>
        <w:pStyle w:val="Standard"/>
        <w:spacing w:after="0"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przez pełnomocnika;</w:t>
      </w:r>
    </w:p>
    <w:p w:rsidR="00956423" w:rsidRPr="00CB1C5C" w:rsidRDefault="00956423" w:rsidP="000B08F5">
      <w:pPr>
        <w:pStyle w:val="Standard"/>
        <w:spacing w:after="0"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przez osobę upoważnioną.</w:t>
      </w:r>
    </w:p>
    <w:p w:rsidR="00956423" w:rsidRPr="00CB1C5C" w:rsidRDefault="00956423" w:rsidP="00C932DF">
      <w:pPr>
        <w:pStyle w:val="Standard"/>
        <w:numPr>
          <w:ilvl w:val="0"/>
          <w:numId w:val="55"/>
        </w:numPr>
        <w:spacing w:after="0"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Wzór wniosku o udzielenie wsparcia zamieszczony jest na stronie internetowej LGD.</w:t>
      </w:r>
    </w:p>
    <w:p w:rsidR="00956423" w:rsidRPr="00CB1C5C" w:rsidRDefault="00956423" w:rsidP="00C932DF">
      <w:pPr>
        <w:pStyle w:val="Standard"/>
        <w:numPr>
          <w:ilvl w:val="0"/>
          <w:numId w:val="55"/>
        </w:numPr>
        <w:spacing w:after="0"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Wzór wniosku wraz </w:t>
      </w:r>
      <w:r w:rsidR="00771B57">
        <w:rPr>
          <w:rFonts w:ascii="Times New Roman" w:eastAsia="Times New Roman" w:hAnsi="Times New Roman" w:cs="Times New Roman"/>
          <w:color w:val="000000" w:themeColor="text1"/>
        </w:rPr>
        <w:t xml:space="preserve">z </w:t>
      </w:r>
      <w:r w:rsidRPr="00CB1C5C">
        <w:rPr>
          <w:rFonts w:ascii="Times New Roman" w:eastAsia="Times New Roman" w:hAnsi="Times New Roman" w:cs="Times New Roman"/>
          <w:color w:val="000000" w:themeColor="text1"/>
        </w:rPr>
        <w:t>załącznikami powinien być wypełniony elektronicznie i wydrukowany.</w:t>
      </w:r>
    </w:p>
    <w:p w:rsidR="00956423" w:rsidRPr="00CB1C5C" w:rsidRDefault="00956423" w:rsidP="00C932DF">
      <w:pPr>
        <w:pStyle w:val="Standard"/>
        <w:numPr>
          <w:ilvl w:val="0"/>
          <w:numId w:val="55"/>
        </w:numPr>
        <w:spacing w:after="0"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Wypełniony wniosek z ponumerowanymi załącznikami musi być wpięty do skoroszytu lub segregatora.</w:t>
      </w:r>
    </w:p>
    <w:p w:rsidR="00956423" w:rsidRPr="00CB1C5C" w:rsidRDefault="00956423" w:rsidP="00C932DF">
      <w:pPr>
        <w:pStyle w:val="Standard"/>
        <w:numPr>
          <w:ilvl w:val="0"/>
          <w:numId w:val="55"/>
        </w:numPr>
        <w:spacing w:after="0"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Podmiot w jednym naborze może złożyć jeden wniosek o</w:t>
      </w:r>
      <w:r w:rsidR="00F259B4" w:rsidRPr="00CB1C5C">
        <w:rPr>
          <w:rFonts w:ascii="Times New Roman" w:eastAsia="Times New Roman" w:hAnsi="Times New Roman" w:cs="Times New Roman"/>
          <w:color w:val="000000" w:themeColor="text1"/>
        </w:rPr>
        <w:t xml:space="preserve"> przyznanie pomocy</w:t>
      </w:r>
      <w:r w:rsidRPr="00CB1C5C">
        <w:rPr>
          <w:rFonts w:ascii="Times New Roman" w:eastAsia="Times New Roman" w:hAnsi="Times New Roman" w:cs="Times New Roman"/>
          <w:color w:val="000000" w:themeColor="text1"/>
        </w:rPr>
        <w:t>.</w:t>
      </w:r>
    </w:p>
    <w:p w:rsidR="00956423" w:rsidRPr="00CB1C5C" w:rsidRDefault="00F259B4" w:rsidP="00C932DF">
      <w:pPr>
        <w:pStyle w:val="Standard"/>
        <w:numPr>
          <w:ilvl w:val="0"/>
          <w:numId w:val="55"/>
        </w:numPr>
        <w:spacing w:line="360" w:lineRule="auto"/>
        <w:ind w:left="426"/>
        <w:jc w:val="both"/>
        <w:rPr>
          <w:rFonts w:ascii="Times New Roman" w:eastAsia="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O przyznanie pomocy </w:t>
      </w:r>
      <w:r w:rsidR="00956423" w:rsidRPr="00CB1C5C">
        <w:rPr>
          <w:rFonts w:ascii="Times New Roman" w:eastAsia="Times New Roman" w:hAnsi="Times New Roman" w:cs="Times New Roman"/>
          <w:color w:val="000000" w:themeColor="text1"/>
        </w:rPr>
        <w:t>może ubiegać się podmiot będący:</w:t>
      </w:r>
    </w:p>
    <w:p w:rsidR="00956423" w:rsidRPr="00CB1C5C" w:rsidRDefault="00956423" w:rsidP="00C932DF">
      <w:pPr>
        <w:pStyle w:val="Standard"/>
        <w:numPr>
          <w:ilvl w:val="0"/>
          <w:numId w:val="79"/>
        </w:numPr>
        <w:spacing w:after="0" w:line="360" w:lineRule="auto"/>
        <w:ind w:left="567"/>
        <w:jc w:val="both"/>
        <w:rPr>
          <w:rFonts w:ascii="Times New Roman" w:hAnsi="Times New Roman" w:cs="Times New Roman"/>
          <w:color w:val="000000" w:themeColor="text1"/>
        </w:rPr>
      </w:pPr>
      <w:r w:rsidRPr="00CB1C5C">
        <w:rPr>
          <w:rFonts w:ascii="Times New Roman" w:hAnsi="Times New Roman" w:cs="Times New Roman"/>
          <w:color w:val="000000" w:themeColor="text1"/>
        </w:rPr>
        <w:t>osobą fizyczną, jeżeli:</w:t>
      </w:r>
    </w:p>
    <w:p w:rsidR="00956423" w:rsidRPr="00CB1C5C" w:rsidRDefault="00956423" w:rsidP="00C932DF">
      <w:pPr>
        <w:pStyle w:val="Standard"/>
        <w:numPr>
          <w:ilvl w:val="0"/>
          <w:numId w:val="80"/>
        </w:numPr>
        <w:spacing w:after="0" w:line="360" w:lineRule="auto"/>
        <w:jc w:val="both"/>
        <w:rPr>
          <w:rFonts w:ascii="Times New Roman" w:hAnsi="Times New Roman" w:cs="Times New Roman"/>
          <w:color w:val="000000" w:themeColor="text1"/>
        </w:rPr>
      </w:pPr>
      <w:r w:rsidRPr="00CB1C5C">
        <w:rPr>
          <w:rFonts w:ascii="Times New Roman" w:hAnsi="Times New Roman" w:cs="Times New Roman"/>
          <w:color w:val="000000" w:themeColor="text1"/>
        </w:rPr>
        <w:t>jest obywatelem państwa członkowskiego Unii Europejskiej,</w:t>
      </w:r>
    </w:p>
    <w:p w:rsidR="00956423" w:rsidRPr="00CB1C5C" w:rsidRDefault="00956423" w:rsidP="00C932DF">
      <w:pPr>
        <w:pStyle w:val="Standard"/>
        <w:numPr>
          <w:ilvl w:val="0"/>
          <w:numId w:val="80"/>
        </w:numPr>
        <w:spacing w:after="0" w:line="360" w:lineRule="auto"/>
        <w:jc w:val="both"/>
        <w:rPr>
          <w:rFonts w:ascii="Times New Roman" w:hAnsi="Times New Roman" w:cs="Times New Roman"/>
          <w:color w:val="000000" w:themeColor="text1"/>
        </w:rPr>
      </w:pPr>
      <w:r w:rsidRPr="00CB1C5C">
        <w:rPr>
          <w:rFonts w:ascii="Times New Roman" w:hAnsi="Times New Roman" w:cs="Times New Roman"/>
          <w:color w:val="000000" w:themeColor="text1"/>
        </w:rPr>
        <w:t>jest pełnoletnia,</w:t>
      </w:r>
    </w:p>
    <w:p w:rsidR="00956423" w:rsidRPr="00CB1C5C" w:rsidRDefault="00956423" w:rsidP="00C932DF">
      <w:pPr>
        <w:pStyle w:val="Standard"/>
        <w:numPr>
          <w:ilvl w:val="0"/>
          <w:numId w:val="80"/>
        </w:numPr>
        <w:spacing w:after="0" w:line="360" w:lineRule="auto"/>
        <w:jc w:val="both"/>
        <w:rPr>
          <w:rFonts w:ascii="Times New Roman" w:hAnsi="Times New Roman" w:cs="Times New Roman"/>
          <w:color w:val="000000" w:themeColor="text1"/>
        </w:rPr>
      </w:pPr>
      <w:r w:rsidRPr="00CB1C5C">
        <w:rPr>
          <w:rFonts w:ascii="Times New Roman" w:hAnsi="Times New Roman" w:cs="Times New Roman"/>
          <w:color w:val="000000" w:themeColor="text1"/>
        </w:rPr>
        <w:t>ma miejsce zamieszkania na obszarze wiejskim objętym LSR – w przypadku, gdy osoba fizyczna nie wykonuje działalności gospodarczej, do której stosuje się przepisy ustawy z dnia 2 lipca 2004 r. o swobodzie działalności gospodarczej (Dz. U. z 2015 r. poz. 584, z późn. zm.2),</w:t>
      </w:r>
    </w:p>
    <w:p w:rsidR="00F259B4" w:rsidRPr="00CB1C5C" w:rsidRDefault="00F259B4" w:rsidP="00C932DF">
      <w:pPr>
        <w:pStyle w:val="Standard"/>
        <w:numPr>
          <w:ilvl w:val="0"/>
          <w:numId w:val="80"/>
        </w:numPr>
        <w:spacing w:after="0" w:line="360" w:lineRule="auto"/>
        <w:jc w:val="both"/>
        <w:rPr>
          <w:rFonts w:ascii="Times New Roman" w:hAnsi="Times New Roman" w:cs="Times New Roman"/>
          <w:color w:val="000000" w:themeColor="text1"/>
        </w:rPr>
      </w:pPr>
      <w:r w:rsidRPr="00CB1C5C">
        <w:rPr>
          <w:rFonts w:ascii="Times New Roman" w:hAnsi="Times New Roman" w:cs="Times New Roman"/>
          <w:color w:val="000000" w:themeColor="text1"/>
        </w:rPr>
        <w:t>miejsce oznaczone adresem, pod którym wykonuje działalność gospodarczą, wpisanym do Centralne</w:t>
      </w:r>
      <w:r w:rsidR="00A9129A">
        <w:rPr>
          <w:rFonts w:ascii="Times New Roman" w:hAnsi="Times New Roman" w:cs="Times New Roman"/>
          <w:color w:val="000000" w:themeColor="text1"/>
        </w:rPr>
        <w:t>j</w:t>
      </w:r>
      <w:r w:rsidRPr="00CB1C5C">
        <w:rPr>
          <w:rFonts w:ascii="Times New Roman" w:hAnsi="Times New Roman" w:cs="Times New Roman"/>
          <w:color w:val="000000" w:themeColor="text1"/>
        </w:rPr>
        <w:t xml:space="preserve"> Ewidencji i Informacji o Działalności Gospodarczej, znajduje się na obszarze wiejskim objętym LSR – w przypadku, gdy osoba fizyczna wykonuje działalność gospodarczą, do której stosuje się przepisy ustawy z dnia 2 lipca 2004 r. o swobodzie działalności gospodarczej</w:t>
      </w:r>
      <w:r w:rsidR="00560B2D" w:rsidRPr="00CB1C5C">
        <w:rPr>
          <w:rFonts w:ascii="Times New Roman" w:hAnsi="Times New Roman" w:cs="Times New Roman"/>
          <w:color w:val="000000" w:themeColor="text1"/>
        </w:rPr>
        <w:t>, albo Dziennik Ustaw – 3 Poz. 1570</w:t>
      </w:r>
    </w:p>
    <w:p w:rsidR="00956423" w:rsidRPr="00CB1C5C" w:rsidRDefault="00956423" w:rsidP="00C932DF">
      <w:pPr>
        <w:pStyle w:val="Standard"/>
        <w:numPr>
          <w:ilvl w:val="0"/>
          <w:numId w:val="79"/>
        </w:numPr>
        <w:spacing w:after="0" w:line="360" w:lineRule="auto"/>
        <w:ind w:left="567"/>
        <w:jc w:val="both"/>
        <w:rPr>
          <w:rFonts w:ascii="Times New Roman" w:hAnsi="Times New Roman" w:cs="Times New Roman"/>
          <w:color w:val="000000" w:themeColor="text1"/>
        </w:rPr>
      </w:pPr>
      <w:r w:rsidRPr="00CB1C5C">
        <w:rPr>
          <w:rFonts w:ascii="Times New Roman" w:hAnsi="Times New Roman" w:cs="Times New Roman"/>
          <w:color w:val="000000" w:themeColor="text1"/>
        </w:rPr>
        <w:t xml:space="preserve">osobą prawną, z wyłączeniem województwa, jeżeli siedziba tej osoby lub jej oddziału znajduje się na obszarze wiejskim objętym LSR, </w:t>
      </w:r>
    </w:p>
    <w:p w:rsidR="00956423" w:rsidRPr="00CB1C5C" w:rsidRDefault="00956423" w:rsidP="00C932DF">
      <w:pPr>
        <w:pStyle w:val="Standard"/>
        <w:numPr>
          <w:ilvl w:val="0"/>
          <w:numId w:val="79"/>
        </w:numPr>
        <w:spacing w:after="0" w:line="360" w:lineRule="auto"/>
        <w:ind w:left="567"/>
        <w:jc w:val="both"/>
        <w:rPr>
          <w:rFonts w:ascii="Times New Roman" w:hAnsi="Times New Roman" w:cs="Times New Roman"/>
          <w:color w:val="000000" w:themeColor="text1"/>
        </w:rPr>
      </w:pPr>
      <w:r w:rsidRPr="00CB1C5C">
        <w:rPr>
          <w:rFonts w:ascii="Times New Roman" w:hAnsi="Times New Roman" w:cs="Times New Roman"/>
          <w:color w:val="000000" w:themeColor="text1"/>
        </w:rPr>
        <w:lastRenderedPageBreak/>
        <w:t>jednostką organizacyjną nieposiadającą osobowości prawnej, której ustawa przyznaje zdolność prawną, jeżeli siedziba tej jednostki lub jej oddziału znajduje się na obszarze wiejskim objętym LSR.</w:t>
      </w:r>
    </w:p>
    <w:p w:rsidR="00560B2D" w:rsidRPr="00CB1C5C" w:rsidRDefault="00560B2D" w:rsidP="00C932DF">
      <w:pPr>
        <w:pStyle w:val="Standard"/>
        <w:numPr>
          <w:ilvl w:val="0"/>
          <w:numId w:val="55"/>
        </w:numPr>
        <w:spacing w:after="0" w:line="360" w:lineRule="auto"/>
        <w:ind w:left="426"/>
        <w:jc w:val="both"/>
        <w:rPr>
          <w:rFonts w:ascii="Times New Roman" w:hAnsi="Times New Roman" w:cs="Times New Roman"/>
          <w:color w:val="000000" w:themeColor="text1"/>
        </w:rPr>
      </w:pPr>
      <w:r w:rsidRPr="00CB1C5C">
        <w:rPr>
          <w:rFonts w:ascii="Times New Roman" w:hAnsi="Times New Roman" w:cs="Times New Roman"/>
          <w:color w:val="000000" w:themeColor="text1"/>
        </w:rPr>
        <w:t>W przypadku, gdy operacja będzie realizowana w ramach wykonywania działalności gospodarczej w formie spółki cywilnej warunki określone pkt. 7 powinny być spełnione przez wszystkich wspólników tej spółki.</w:t>
      </w:r>
    </w:p>
    <w:p w:rsidR="00FB08A9" w:rsidRPr="00CB1C5C" w:rsidRDefault="00560B2D" w:rsidP="00C932DF">
      <w:pPr>
        <w:pStyle w:val="Standard"/>
        <w:numPr>
          <w:ilvl w:val="0"/>
          <w:numId w:val="55"/>
        </w:numPr>
        <w:spacing w:after="0" w:line="360" w:lineRule="auto"/>
        <w:ind w:left="426"/>
        <w:jc w:val="both"/>
        <w:rPr>
          <w:rFonts w:ascii="Times New Roman" w:hAnsi="Times New Roman" w:cs="Times New Roman"/>
          <w:color w:val="000000" w:themeColor="text1"/>
        </w:rPr>
      </w:pPr>
      <w:r w:rsidRPr="00CB1C5C">
        <w:rPr>
          <w:rFonts w:ascii="Times New Roman" w:hAnsi="Times New Roman" w:cs="Times New Roman"/>
          <w:color w:val="000000" w:themeColor="text1"/>
        </w:rPr>
        <w:t>W przypadku, gdy podmiot ubiegający się o przyznanie pomocy wykonuje działalność gospodarczą , do której stosuje się przepisy ustawy z dnia 2 lipca 2004 r. o swobodzie działalności gospodarczej, pomoc jest przyznawana, jeżeli podmiot ten prowadzi mikroprzedsię</w:t>
      </w:r>
      <w:r w:rsidR="00FB08A9" w:rsidRPr="00CB1C5C">
        <w:rPr>
          <w:rFonts w:ascii="Times New Roman" w:hAnsi="Times New Roman" w:cs="Times New Roman"/>
          <w:color w:val="000000" w:themeColor="text1"/>
        </w:rPr>
        <w:t>biorstwo albo małe p</w:t>
      </w:r>
      <w:r w:rsidRPr="00CB1C5C">
        <w:rPr>
          <w:rFonts w:ascii="Times New Roman" w:hAnsi="Times New Roman" w:cs="Times New Roman"/>
          <w:color w:val="000000" w:themeColor="text1"/>
        </w:rPr>
        <w:t>r</w:t>
      </w:r>
      <w:r w:rsidR="00FB08A9" w:rsidRPr="00CB1C5C">
        <w:rPr>
          <w:rFonts w:ascii="Times New Roman" w:hAnsi="Times New Roman" w:cs="Times New Roman"/>
          <w:color w:val="000000" w:themeColor="text1"/>
        </w:rPr>
        <w:t>z</w:t>
      </w:r>
      <w:r w:rsidR="00B93D8A" w:rsidRPr="00CB1C5C">
        <w:rPr>
          <w:rFonts w:ascii="Times New Roman" w:hAnsi="Times New Roman" w:cs="Times New Roman"/>
          <w:color w:val="000000" w:themeColor="text1"/>
        </w:rPr>
        <w:t>edsię</w:t>
      </w:r>
      <w:r w:rsidRPr="00CB1C5C">
        <w:rPr>
          <w:rFonts w:ascii="Times New Roman" w:hAnsi="Times New Roman" w:cs="Times New Roman"/>
          <w:color w:val="000000" w:themeColor="text1"/>
        </w:rPr>
        <w:t>biorstwo</w:t>
      </w:r>
      <w:r w:rsidR="00FB08A9" w:rsidRPr="00CB1C5C">
        <w:rPr>
          <w:rFonts w:ascii="Times New Roman" w:hAnsi="Times New Roman" w:cs="Times New Roman"/>
          <w:color w:val="000000" w:themeColor="text1"/>
        </w:rPr>
        <w:t xml:space="preserve"> </w:t>
      </w:r>
      <w:r w:rsidRPr="00CB1C5C">
        <w:rPr>
          <w:rFonts w:ascii="Times New Roman" w:hAnsi="Times New Roman" w:cs="Times New Roman"/>
          <w:color w:val="000000" w:themeColor="text1"/>
        </w:rPr>
        <w:t>w rozumieniu przepisów rozporządzenia Komisji (UE) nr 651/2014 z dnia 17 czerwca 2014 r. uznającego niektóre  rodzaje pomocy za UE L 187 z 26.06.2014, str. 1)</w:t>
      </w:r>
      <w:r w:rsidR="00FB08A9" w:rsidRPr="00CB1C5C">
        <w:rPr>
          <w:rFonts w:ascii="Times New Roman" w:hAnsi="Times New Roman" w:cs="Times New Roman"/>
          <w:color w:val="000000" w:themeColor="text1"/>
        </w:rPr>
        <w:t>.</w:t>
      </w:r>
    </w:p>
    <w:p w:rsidR="00560B2D" w:rsidRPr="00CB1C5C" w:rsidRDefault="00FB08A9" w:rsidP="00C932DF">
      <w:pPr>
        <w:pStyle w:val="Standard"/>
        <w:numPr>
          <w:ilvl w:val="0"/>
          <w:numId w:val="55"/>
        </w:numPr>
        <w:spacing w:after="0" w:line="360" w:lineRule="auto"/>
        <w:ind w:left="426"/>
        <w:jc w:val="both"/>
        <w:rPr>
          <w:rFonts w:ascii="Times New Roman" w:hAnsi="Times New Roman" w:cs="Times New Roman"/>
          <w:color w:val="000000" w:themeColor="text1"/>
        </w:rPr>
      </w:pPr>
      <w:r w:rsidRPr="00CB1C5C">
        <w:rPr>
          <w:rFonts w:ascii="Times New Roman" w:hAnsi="Times New Roman" w:cs="Times New Roman"/>
          <w:color w:val="000000" w:themeColor="text1"/>
        </w:rPr>
        <w:t>O pomoc może ubiegać się również gmina, która nie spełnia warunku określonego w</w:t>
      </w:r>
      <w:r w:rsidR="00B93D8A" w:rsidRPr="00CB1C5C">
        <w:rPr>
          <w:rFonts w:ascii="Times New Roman" w:hAnsi="Times New Roman" w:cs="Times New Roman"/>
          <w:color w:val="000000" w:themeColor="text1"/>
        </w:rPr>
        <w:t xml:space="preserve"> ust. 2</w:t>
      </w:r>
      <w:r w:rsidRPr="00CB1C5C">
        <w:rPr>
          <w:rFonts w:ascii="Times New Roman" w:hAnsi="Times New Roman" w:cs="Times New Roman"/>
          <w:color w:val="000000" w:themeColor="text1"/>
        </w:rPr>
        <w:t xml:space="preserve"> pkt. 7 </w:t>
      </w:r>
      <w:r w:rsidR="00B93D8A" w:rsidRPr="00CB1C5C">
        <w:rPr>
          <w:rFonts w:ascii="Times New Roman" w:hAnsi="Times New Roman" w:cs="Times New Roman"/>
          <w:color w:val="000000" w:themeColor="text1"/>
        </w:rPr>
        <w:t>, jeżeli jej obszar jest obszarem wiejskim  objętym LSR, w ramach których zamierza realizować operację.</w:t>
      </w:r>
    </w:p>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 xml:space="preserve">§4 </w:t>
      </w:r>
      <w:r w:rsidR="0063177A" w:rsidRPr="00CB1C5C">
        <w:rPr>
          <w:rFonts w:ascii="Times New Roman" w:hAnsi="Times New Roman"/>
          <w:b/>
          <w:color w:val="000000" w:themeColor="text1"/>
          <w:sz w:val="24"/>
          <w:szCs w:val="24"/>
        </w:rPr>
        <w:br/>
      </w:r>
      <w:r w:rsidRPr="00CB1C5C">
        <w:rPr>
          <w:rFonts w:ascii="Times New Roman" w:hAnsi="Times New Roman"/>
          <w:b/>
          <w:color w:val="000000" w:themeColor="text1"/>
          <w:sz w:val="24"/>
          <w:szCs w:val="24"/>
        </w:rPr>
        <w:t>Szkolenie członków Rady</w:t>
      </w:r>
    </w:p>
    <w:p w:rsidR="005D6F42" w:rsidRPr="00CB1C5C" w:rsidRDefault="005D6F42" w:rsidP="00C932DF">
      <w:pPr>
        <w:pStyle w:val="Standard"/>
        <w:numPr>
          <w:ilvl w:val="3"/>
          <w:numId w:val="55"/>
        </w:numPr>
        <w:spacing w:after="0" w:line="24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Członkowie Rady są zobligowani do uczestnictwa w szkoleniu organizowanym przez LGD. </w:t>
      </w:r>
    </w:p>
    <w:p w:rsidR="005D6F42" w:rsidRPr="00CB1C5C" w:rsidRDefault="005D6F42" w:rsidP="00C932DF">
      <w:pPr>
        <w:pStyle w:val="Standard"/>
        <w:numPr>
          <w:ilvl w:val="3"/>
          <w:numId w:val="55"/>
        </w:numPr>
        <w:spacing w:line="24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LGD organizuje szkolenie dla członków Rady w następujących przypadkach:</w:t>
      </w:r>
    </w:p>
    <w:p w:rsidR="005D6F42" w:rsidRPr="00CB1C5C" w:rsidRDefault="005D6F42" w:rsidP="00C932DF">
      <w:pPr>
        <w:pStyle w:val="Standard"/>
        <w:numPr>
          <w:ilvl w:val="0"/>
          <w:numId w:val="57"/>
        </w:numPr>
        <w:overflowPunct w:val="0"/>
        <w:autoSpaceDE w:val="0"/>
        <w:spacing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przed pierwszym posiedzeniem dotyczącym oceny wniosków nowo powołanej Rady;</w:t>
      </w:r>
    </w:p>
    <w:p w:rsidR="005D6F42" w:rsidRPr="00CB1C5C" w:rsidRDefault="005D6F42" w:rsidP="00C932DF">
      <w:pPr>
        <w:pStyle w:val="Standard"/>
        <w:numPr>
          <w:ilvl w:val="0"/>
          <w:numId w:val="56"/>
        </w:numPr>
        <w:overflowPunct w:val="0"/>
        <w:autoSpaceDE w:val="0"/>
        <w:spacing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dla nowo powołanego członka Rady;</w:t>
      </w:r>
    </w:p>
    <w:p w:rsidR="005D6F42" w:rsidRPr="00CB1C5C" w:rsidRDefault="005D6F42" w:rsidP="00C932DF">
      <w:pPr>
        <w:pStyle w:val="Standard"/>
        <w:numPr>
          <w:ilvl w:val="0"/>
          <w:numId w:val="56"/>
        </w:numPr>
        <w:overflowPunct w:val="0"/>
        <w:autoSpaceDE w:val="0"/>
        <w:spacing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dla członka Rady, który nie uzyskał wymaganego limitu punktów;</w:t>
      </w:r>
    </w:p>
    <w:p w:rsidR="005D6F42" w:rsidRPr="00CB1C5C" w:rsidRDefault="005D6F42" w:rsidP="00C932DF">
      <w:pPr>
        <w:pStyle w:val="Standard"/>
        <w:numPr>
          <w:ilvl w:val="0"/>
          <w:numId w:val="56"/>
        </w:numPr>
        <w:overflowPunct w:val="0"/>
        <w:autoSpaceDE w:val="0"/>
        <w:spacing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w przypadku zmiany przepisów dotyczących oceny wniosków;</w:t>
      </w:r>
    </w:p>
    <w:p w:rsidR="005D6F42" w:rsidRPr="00CB1C5C" w:rsidRDefault="005D6F42" w:rsidP="00C932DF">
      <w:pPr>
        <w:pStyle w:val="Standard"/>
        <w:numPr>
          <w:ilvl w:val="0"/>
          <w:numId w:val="56"/>
        </w:numPr>
        <w:overflowPunct w:val="0"/>
        <w:autoSpaceDE w:val="0"/>
        <w:spacing w:after="0"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na wniosek co najmniej połowy członków Rady.</w:t>
      </w:r>
    </w:p>
    <w:p w:rsidR="005D6F42" w:rsidRPr="00CB1C5C" w:rsidRDefault="005D6F42" w:rsidP="00C932DF">
      <w:pPr>
        <w:pStyle w:val="Standard"/>
        <w:numPr>
          <w:ilvl w:val="3"/>
          <w:numId w:val="55"/>
        </w:numPr>
        <w:spacing w:after="0"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Każde szkolenie będzie zakończone testem wiedzy, a uzyskane kwalifikacje potwierdzone certyfikatem. Udzielenie poprawnych odpowiedzi na minimum 60% w pisemnym teście wiedzy skutkuje uzyskaniem certyfikatu dopuszczającego do oceny wniosków. W przypadku nie uzyskania wymaganego limitu przez danego członka Rady jest on zobowiązany do ponownego wzięcia udziału w szkoleniu i ponownego przystąpienia do egzaminu.</w:t>
      </w:r>
    </w:p>
    <w:p w:rsidR="003D1487" w:rsidRPr="000B08F5" w:rsidRDefault="005D6F42" w:rsidP="00C932DF">
      <w:pPr>
        <w:pStyle w:val="Tytu"/>
        <w:numPr>
          <w:ilvl w:val="3"/>
          <w:numId w:val="55"/>
        </w:numPr>
        <w:spacing w:line="360" w:lineRule="auto"/>
        <w:ind w:left="426"/>
        <w:jc w:val="both"/>
        <w:rPr>
          <w:b w:val="0"/>
          <w:bCs w:val="0"/>
          <w:color w:val="000000" w:themeColor="text1"/>
          <w:sz w:val="24"/>
        </w:rPr>
      </w:pPr>
      <w:r w:rsidRPr="00CB1C5C">
        <w:rPr>
          <w:b w:val="0"/>
          <w:bCs w:val="0"/>
          <w:color w:val="000000" w:themeColor="text1"/>
          <w:sz w:val="24"/>
        </w:rPr>
        <w:lastRenderedPageBreak/>
        <w:t>Zasady przeprowadzania i ewidencjonowania szkoleń zostały opisane w Zarządzeniu wewnętrznym Prezesa Zarządu w sprawie zasad prowadzenia szkoleń członków Rady Stowarzyszenia Kraina Lasów i Jezior – LGD.</w:t>
      </w:r>
    </w:p>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 xml:space="preserve">§5 </w:t>
      </w:r>
      <w:r w:rsidR="0063177A" w:rsidRPr="00CB1C5C">
        <w:rPr>
          <w:rFonts w:ascii="Times New Roman" w:hAnsi="Times New Roman"/>
          <w:b/>
          <w:color w:val="000000" w:themeColor="text1"/>
          <w:sz w:val="24"/>
          <w:szCs w:val="24"/>
        </w:rPr>
        <w:br/>
      </w:r>
      <w:r w:rsidRPr="00CB1C5C">
        <w:rPr>
          <w:rFonts w:ascii="Times New Roman" w:hAnsi="Times New Roman"/>
          <w:b/>
          <w:color w:val="000000" w:themeColor="text1"/>
          <w:sz w:val="24"/>
          <w:szCs w:val="24"/>
        </w:rPr>
        <w:t>Przyjmowanie wniosków</w:t>
      </w:r>
    </w:p>
    <w:p w:rsidR="00B93D8A" w:rsidRPr="00CB1C5C" w:rsidRDefault="00B93D8A" w:rsidP="00C932DF">
      <w:pPr>
        <w:pStyle w:val="Standard"/>
        <w:numPr>
          <w:ilvl w:val="0"/>
          <w:numId w:val="81"/>
        </w:numPr>
        <w:overflowPunct w:val="0"/>
        <w:autoSpaceDE w:val="0"/>
        <w:spacing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Wnioski w wersji papierowej i na nośniku CD/DVD wraz z załącznikami składane są </w:t>
      </w:r>
      <w:r w:rsidRPr="00CB1C5C">
        <w:rPr>
          <w:rFonts w:ascii="Times New Roman" w:eastAsia="Times New Roman" w:hAnsi="Times New Roman" w:cs="Times New Roman"/>
          <w:color w:val="000000" w:themeColor="text1"/>
        </w:rPr>
        <w:br/>
        <w:t>w terminie i miejscu określonym w ogłoszeniu o naborze, o którym mowa w §1 ust. 9.</w:t>
      </w:r>
    </w:p>
    <w:p w:rsidR="00B93D8A" w:rsidRPr="00CB1C5C" w:rsidRDefault="00B93D8A" w:rsidP="00C932DF">
      <w:pPr>
        <w:pStyle w:val="Standard"/>
        <w:numPr>
          <w:ilvl w:val="0"/>
          <w:numId w:val="81"/>
        </w:numPr>
        <w:tabs>
          <w:tab w:val="left" w:pos="284"/>
          <w:tab w:val="left" w:pos="709"/>
        </w:tabs>
        <w:overflowPunct w:val="0"/>
        <w:autoSpaceDE w:val="0"/>
        <w:spacing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Złożenie wniosku w LGD potwierdzane jest na kopii pierwszej strony wniosku. Potwierdzenie zawiera datę złożenia wniosku, liczbę złożonych załączników, opatrzone jest pieczęcią LGD i podpisane przez pracownika przyjmującego wniosek.</w:t>
      </w:r>
    </w:p>
    <w:p w:rsidR="00B93D8A" w:rsidRPr="00CB1C5C" w:rsidRDefault="00B93D8A" w:rsidP="00C932DF">
      <w:pPr>
        <w:pStyle w:val="Standard"/>
        <w:numPr>
          <w:ilvl w:val="0"/>
          <w:numId w:val="81"/>
        </w:numPr>
        <w:overflowPunct w:val="0"/>
        <w:autoSpaceDE w:val="0"/>
        <w:spacing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Termin uważa się za zachowany, jeśli data potwierdzająca na kopii wniosku (wpisana przez pracownika biura LGD) nie jest wcześniejsza niż data rozpoczęcia naboru lub późniejsza niż dzień zakończenia terminu naboru.</w:t>
      </w:r>
    </w:p>
    <w:p w:rsidR="00B93D8A" w:rsidRPr="00CB1C5C" w:rsidRDefault="00B93D8A" w:rsidP="00C932DF">
      <w:pPr>
        <w:pStyle w:val="Standard"/>
        <w:numPr>
          <w:ilvl w:val="0"/>
          <w:numId w:val="81"/>
        </w:numPr>
        <w:overflowPunct w:val="0"/>
        <w:autoSpaceDE w:val="0"/>
        <w:spacing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LGD zobowiązana jest nadać każdemu wnioskowi indywidualne oznaczenie i wpisać go do wniosku w polu </w:t>
      </w:r>
      <w:r w:rsidRPr="00CB1C5C">
        <w:rPr>
          <w:rFonts w:ascii="Times New Roman" w:eastAsia="Times New Roman" w:hAnsi="Times New Roman" w:cs="Times New Roman"/>
          <w:i/>
          <w:iCs/>
          <w:color w:val="000000" w:themeColor="text1"/>
        </w:rPr>
        <w:t>Potwierdzenie przyjęcia przez LGD</w:t>
      </w:r>
      <w:r w:rsidRPr="00CB1C5C">
        <w:rPr>
          <w:rFonts w:ascii="Times New Roman" w:eastAsia="Times New Roman" w:hAnsi="Times New Roman" w:cs="Times New Roman"/>
          <w:color w:val="000000" w:themeColor="text1"/>
        </w:rPr>
        <w:t>.</w:t>
      </w:r>
    </w:p>
    <w:p w:rsidR="00B93D8A" w:rsidRPr="00CB1C5C" w:rsidRDefault="00B93D8A" w:rsidP="00C932DF">
      <w:pPr>
        <w:pStyle w:val="Standard"/>
        <w:numPr>
          <w:ilvl w:val="0"/>
          <w:numId w:val="81"/>
        </w:numPr>
        <w:overflowPunct w:val="0"/>
        <w:autoSpaceDE w:val="0"/>
        <w:spacing w:after="0"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Wszystkie wnioski przekazywane do LGD są zachowywane w formie papierowej </w:t>
      </w:r>
      <w:r w:rsidRPr="00CB1C5C">
        <w:rPr>
          <w:rFonts w:ascii="Times New Roman" w:eastAsia="Times New Roman" w:hAnsi="Times New Roman" w:cs="Times New Roman"/>
          <w:color w:val="000000" w:themeColor="text1"/>
        </w:rPr>
        <w:br/>
        <w:t>i elektronicznej.</w:t>
      </w:r>
    </w:p>
    <w:p w:rsidR="003D1487" w:rsidRPr="00CB1C5C" w:rsidRDefault="003D1487" w:rsidP="00956423">
      <w:pPr>
        <w:pStyle w:val="Akapitzlist"/>
        <w:spacing w:after="0" w:line="360" w:lineRule="auto"/>
        <w:ind w:left="0"/>
        <w:jc w:val="both"/>
        <w:rPr>
          <w:rFonts w:ascii="Times New Roman" w:hAnsi="Times New Roman"/>
          <w:color w:val="000000" w:themeColor="text1"/>
          <w:sz w:val="24"/>
          <w:szCs w:val="24"/>
        </w:rPr>
      </w:pPr>
    </w:p>
    <w:p w:rsidR="003D1487" w:rsidRPr="00CB1C5C" w:rsidRDefault="003D1487" w:rsidP="00956423">
      <w:pPr>
        <w:autoSpaceDE w:val="0"/>
        <w:autoSpaceDN w:val="0"/>
        <w:adjustRightInd w:val="0"/>
        <w:spacing w:after="0" w:line="360" w:lineRule="auto"/>
        <w:ind w:left="720"/>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 xml:space="preserve">§6 </w:t>
      </w:r>
      <w:r w:rsidR="0063177A" w:rsidRPr="00CB1C5C">
        <w:rPr>
          <w:rFonts w:ascii="Times New Roman" w:hAnsi="Times New Roman"/>
          <w:b/>
          <w:color w:val="000000" w:themeColor="text1"/>
          <w:sz w:val="24"/>
          <w:szCs w:val="24"/>
        </w:rPr>
        <w:br/>
      </w:r>
      <w:r w:rsidRPr="00CB1C5C">
        <w:rPr>
          <w:rFonts w:ascii="Times New Roman" w:hAnsi="Times New Roman"/>
          <w:b/>
          <w:color w:val="000000" w:themeColor="text1"/>
          <w:sz w:val="24"/>
          <w:szCs w:val="24"/>
        </w:rPr>
        <w:t>Wycofanie wniosku</w:t>
      </w:r>
    </w:p>
    <w:p w:rsidR="005D6F42" w:rsidRPr="00CB1C5C" w:rsidRDefault="005D6F42" w:rsidP="00C932DF">
      <w:pPr>
        <w:pStyle w:val="Standard"/>
        <w:numPr>
          <w:ilvl w:val="0"/>
          <w:numId w:val="82"/>
        </w:numPr>
        <w:overflowPunct w:val="0"/>
        <w:autoSpaceDE w:val="0"/>
        <w:spacing w:after="0"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Podmiot pisemnie może wycofać złożony wniosek do momentu podpisania umowy na powierzenie grantu. Wzór formularza o wycofanie wniosku stanowi </w:t>
      </w:r>
      <w:r w:rsidRPr="00A9129A">
        <w:rPr>
          <w:rFonts w:ascii="Times New Roman" w:eastAsia="Times New Roman" w:hAnsi="Times New Roman" w:cs="Times New Roman"/>
          <w:b/>
          <w:color w:val="000000" w:themeColor="text1"/>
        </w:rPr>
        <w:t>załącznik nr 1.</w:t>
      </w:r>
      <w:r w:rsidRPr="00CB1C5C">
        <w:rPr>
          <w:rFonts w:ascii="Times New Roman" w:eastAsia="Times New Roman" w:hAnsi="Times New Roman" w:cs="Times New Roman"/>
          <w:color w:val="000000" w:themeColor="text1"/>
        </w:rPr>
        <w:t xml:space="preserve"> </w:t>
      </w:r>
    </w:p>
    <w:p w:rsidR="005D6F42" w:rsidRPr="00CB1C5C" w:rsidRDefault="005D6F42" w:rsidP="005D6F42">
      <w:pPr>
        <w:autoSpaceDE w:val="0"/>
        <w:autoSpaceDN w:val="0"/>
        <w:adjustRightInd w:val="0"/>
        <w:spacing w:after="0" w:line="360" w:lineRule="auto"/>
        <w:rPr>
          <w:rFonts w:ascii="Times New Roman" w:hAnsi="Times New Roman"/>
          <w:b/>
          <w:color w:val="000000" w:themeColor="text1"/>
          <w:sz w:val="24"/>
          <w:szCs w:val="24"/>
        </w:rPr>
      </w:pPr>
    </w:p>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 xml:space="preserve">§7 </w:t>
      </w:r>
      <w:r w:rsidR="0063177A" w:rsidRPr="00CB1C5C">
        <w:rPr>
          <w:rFonts w:ascii="Times New Roman" w:hAnsi="Times New Roman"/>
          <w:b/>
          <w:color w:val="000000" w:themeColor="text1"/>
          <w:sz w:val="24"/>
          <w:szCs w:val="24"/>
        </w:rPr>
        <w:br/>
      </w:r>
      <w:r w:rsidRPr="00CB1C5C">
        <w:rPr>
          <w:rFonts w:ascii="Times New Roman" w:hAnsi="Times New Roman"/>
          <w:b/>
          <w:color w:val="000000" w:themeColor="text1"/>
          <w:sz w:val="24"/>
          <w:szCs w:val="24"/>
        </w:rPr>
        <w:t xml:space="preserve">Wstępna ocena wniosków </w:t>
      </w:r>
    </w:p>
    <w:p w:rsidR="00211656" w:rsidRPr="00CB1C5C" w:rsidRDefault="00211656" w:rsidP="00C932DF">
      <w:pPr>
        <w:pStyle w:val="Standard"/>
        <w:numPr>
          <w:ilvl w:val="0"/>
          <w:numId w:val="83"/>
        </w:numPr>
        <w:overflowPunct w:val="0"/>
        <w:autoSpaceDE w:val="0"/>
        <w:spacing w:line="240" w:lineRule="auto"/>
        <w:ind w:left="426" w:hanging="338"/>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Wstępna ocena wniosków dokonywana jest przez pracowników biura LGD.</w:t>
      </w:r>
    </w:p>
    <w:p w:rsidR="00211656" w:rsidRPr="00CB1C5C" w:rsidRDefault="00211656" w:rsidP="00C932DF">
      <w:pPr>
        <w:pStyle w:val="Standard"/>
        <w:numPr>
          <w:ilvl w:val="0"/>
          <w:numId w:val="83"/>
        </w:numPr>
        <w:overflowPunct w:val="0"/>
        <w:autoSpaceDE w:val="0"/>
        <w:spacing w:line="360" w:lineRule="auto"/>
        <w:ind w:left="426" w:hanging="338"/>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Wstępna ocena wniosków polega na ocenie spełnienia przez podmiot ubiegający się o </w:t>
      </w:r>
      <w:r w:rsidR="0071374D" w:rsidRPr="00CB1C5C">
        <w:rPr>
          <w:rFonts w:ascii="Times New Roman" w:eastAsia="Times New Roman" w:hAnsi="Times New Roman" w:cs="Times New Roman"/>
          <w:color w:val="000000" w:themeColor="text1"/>
        </w:rPr>
        <w:t xml:space="preserve">dofinansowanie </w:t>
      </w:r>
      <w:r w:rsidRPr="00CB1C5C">
        <w:rPr>
          <w:rFonts w:ascii="Times New Roman" w:eastAsia="Times New Roman" w:hAnsi="Times New Roman" w:cs="Times New Roman"/>
          <w:color w:val="000000" w:themeColor="text1"/>
        </w:rPr>
        <w:t>wymogów formalnych oraz na ocenie pod kątem spełnienia wymagań określonych w ogłoszeniu o naborze.</w:t>
      </w:r>
    </w:p>
    <w:p w:rsidR="00211656" w:rsidRPr="00CB1C5C" w:rsidRDefault="00211656" w:rsidP="00C932DF">
      <w:pPr>
        <w:pStyle w:val="Standard"/>
        <w:numPr>
          <w:ilvl w:val="0"/>
          <w:numId w:val="83"/>
        </w:numPr>
        <w:overflowPunct w:val="0"/>
        <w:autoSpaceDE w:val="0"/>
        <w:spacing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lastRenderedPageBreak/>
        <w:t>Ocena pod kątem spełnienia wymogów formalnych polega na sprawdzeniu czy:</w:t>
      </w:r>
    </w:p>
    <w:p w:rsidR="00211656" w:rsidRPr="00CB1C5C" w:rsidRDefault="0071374D" w:rsidP="00C932DF">
      <w:pPr>
        <w:pStyle w:val="Standard"/>
        <w:numPr>
          <w:ilvl w:val="0"/>
          <w:numId w:val="66"/>
        </w:numPr>
        <w:overflowPunct w:val="0"/>
        <w:autoSpaceDE w:val="0"/>
        <w:spacing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wniosek </w:t>
      </w:r>
      <w:r w:rsidR="00211656" w:rsidRPr="00CB1C5C">
        <w:rPr>
          <w:rFonts w:ascii="Times New Roman" w:eastAsia="Times New Roman" w:hAnsi="Times New Roman" w:cs="Times New Roman"/>
          <w:color w:val="000000" w:themeColor="text1"/>
        </w:rPr>
        <w:t xml:space="preserve"> został złożony w wymaganej formie;</w:t>
      </w:r>
    </w:p>
    <w:p w:rsidR="00211656" w:rsidRPr="00CB1C5C" w:rsidRDefault="00211656" w:rsidP="00C932DF">
      <w:pPr>
        <w:pStyle w:val="Standard"/>
        <w:numPr>
          <w:ilvl w:val="0"/>
          <w:numId w:val="62"/>
        </w:numPr>
        <w:overflowPunct w:val="0"/>
        <w:autoSpaceDE w:val="0"/>
        <w:spacing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wniosek został złożony przez podmiot uprawniony do u</w:t>
      </w:r>
      <w:r w:rsidR="0071374D" w:rsidRPr="00CB1C5C">
        <w:rPr>
          <w:rFonts w:ascii="Times New Roman" w:eastAsia="Times New Roman" w:hAnsi="Times New Roman" w:cs="Times New Roman"/>
          <w:color w:val="000000" w:themeColor="text1"/>
        </w:rPr>
        <w:t>biegania się o przyznanie pomocy</w:t>
      </w:r>
      <w:r w:rsidRPr="00CB1C5C">
        <w:rPr>
          <w:rFonts w:ascii="Times New Roman" w:eastAsia="Times New Roman" w:hAnsi="Times New Roman" w:cs="Times New Roman"/>
          <w:color w:val="000000" w:themeColor="text1"/>
        </w:rPr>
        <w:t>;</w:t>
      </w:r>
    </w:p>
    <w:p w:rsidR="00211656" w:rsidRPr="00CB1C5C" w:rsidRDefault="00211656" w:rsidP="00C932DF">
      <w:pPr>
        <w:pStyle w:val="Standard"/>
        <w:numPr>
          <w:ilvl w:val="0"/>
          <w:numId w:val="62"/>
        </w:numPr>
        <w:overflowPunct w:val="0"/>
        <w:autoSpaceDE w:val="0"/>
        <w:spacing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wniosek został podpisany przez osoby upoważnione do reprezentacji podmiotu;</w:t>
      </w:r>
    </w:p>
    <w:p w:rsidR="00211656" w:rsidRPr="00CB1C5C" w:rsidRDefault="00211656" w:rsidP="00C932DF">
      <w:pPr>
        <w:pStyle w:val="Standard"/>
        <w:numPr>
          <w:ilvl w:val="0"/>
          <w:numId w:val="62"/>
        </w:numPr>
        <w:overflowPunct w:val="0"/>
        <w:autoSpaceDE w:val="0"/>
        <w:spacing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wniosek został wypełniony w języku polskim;</w:t>
      </w:r>
    </w:p>
    <w:p w:rsidR="00211656" w:rsidRPr="00CB1C5C" w:rsidRDefault="00211656" w:rsidP="00C932DF">
      <w:pPr>
        <w:pStyle w:val="Standard"/>
        <w:numPr>
          <w:ilvl w:val="0"/>
          <w:numId w:val="62"/>
        </w:numPr>
        <w:overflowPunct w:val="0"/>
        <w:autoSpaceDE w:val="0"/>
        <w:spacing w:line="36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podmiot posiada numer ewidencyjny producenta nadany w trybie przepisów o krajowym systemie ewidencji producentów, ewidencji gospodarstw rolnych oraz ewidencji wniosków o przyznanie płatności;</w:t>
      </w:r>
    </w:p>
    <w:p w:rsidR="00211656" w:rsidRPr="00CB1C5C" w:rsidRDefault="00211656" w:rsidP="00C932DF">
      <w:pPr>
        <w:pStyle w:val="Standard"/>
        <w:numPr>
          <w:ilvl w:val="0"/>
          <w:numId w:val="62"/>
        </w:numPr>
        <w:overflowPunct w:val="0"/>
        <w:autoSpaceDE w:val="0"/>
        <w:spacing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podmiot ma miejsce zamieszkania/siedzibę na obszarze</w:t>
      </w:r>
      <w:r w:rsidR="00771B57">
        <w:rPr>
          <w:rFonts w:ascii="Times New Roman" w:eastAsia="Times New Roman" w:hAnsi="Times New Roman" w:cs="Times New Roman"/>
          <w:color w:val="000000" w:themeColor="text1"/>
        </w:rPr>
        <w:t xml:space="preserve"> wiejskim</w:t>
      </w:r>
      <w:r w:rsidRPr="00CB1C5C">
        <w:rPr>
          <w:rFonts w:ascii="Times New Roman" w:eastAsia="Times New Roman" w:hAnsi="Times New Roman" w:cs="Times New Roman"/>
          <w:color w:val="000000" w:themeColor="text1"/>
        </w:rPr>
        <w:t xml:space="preserve"> objętym LSR;</w:t>
      </w:r>
    </w:p>
    <w:p w:rsidR="00211656" w:rsidRPr="00CB1C5C" w:rsidRDefault="004F28A8" w:rsidP="00C932DF">
      <w:pPr>
        <w:pStyle w:val="Standard"/>
        <w:numPr>
          <w:ilvl w:val="0"/>
          <w:numId w:val="62"/>
        </w:numPr>
        <w:overflowPunct w:val="0"/>
        <w:autoSpaceDE w:val="0"/>
        <w:spacing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 czy planowana operacja</w:t>
      </w:r>
      <w:r w:rsidR="00D85951">
        <w:rPr>
          <w:rFonts w:ascii="Times New Roman" w:eastAsia="Times New Roman" w:hAnsi="Times New Roman" w:cs="Times New Roman"/>
          <w:color w:val="000000" w:themeColor="text1"/>
        </w:rPr>
        <w:t xml:space="preserve"> jest zgodna</w:t>
      </w:r>
      <w:r w:rsidR="00211656" w:rsidRPr="00CB1C5C">
        <w:rPr>
          <w:rFonts w:ascii="Times New Roman" w:eastAsia="Times New Roman" w:hAnsi="Times New Roman" w:cs="Times New Roman"/>
          <w:color w:val="000000" w:themeColor="text1"/>
        </w:rPr>
        <w:t xml:space="preserve"> z działalnością statutową podmiotu, który ubiega się o</w:t>
      </w:r>
      <w:r w:rsidR="00D85951">
        <w:rPr>
          <w:rFonts w:ascii="Times New Roman" w:eastAsia="Times New Roman" w:hAnsi="Times New Roman" w:cs="Times New Roman"/>
          <w:color w:val="000000" w:themeColor="text1"/>
        </w:rPr>
        <w:t xml:space="preserve"> </w:t>
      </w:r>
      <w:r w:rsidR="0071374D" w:rsidRPr="00CB1C5C">
        <w:rPr>
          <w:rFonts w:ascii="Times New Roman" w:eastAsia="Times New Roman" w:hAnsi="Times New Roman" w:cs="Times New Roman"/>
          <w:color w:val="000000" w:themeColor="text1"/>
        </w:rPr>
        <w:t>pomoc</w:t>
      </w:r>
      <w:r w:rsidR="00211656" w:rsidRPr="00CB1C5C">
        <w:rPr>
          <w:rFonts w:ascii="Times New Roman" w:eastAsia="Times New Roman" w:hAnsi="Times New Roman" w:cs="Times New Roman"/>
          <w:color w:val="000000" w:themeColor="text1"/>
        </w:rPr>
        <w:t>;</w:t>
      </w:r>
    </w:p>
    <w:p w:rsidR="00211656" w:rsidRPr="00CB1C5C" w:rsidRDefault="00211656" w:rsidP="00C932DF">
      <w:pPr>
        <w:pStyle w:val="Standard"/>
        <w:numPr>
          <w:ilvl w:val="0"/>
          <w:numId w:val="62"/>
        </w:numPr>
        <w:overflowPunct w:val="0"/>
        <w:autoSpaceDE w:val="0"/>
        <w:spacing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 czy wypełniono prawidłowo wszystkie wymagane pola wniosku; </w:t>
      </w:r>
    </w:p>
    <w:p w:rsidR="00211656" w:rsidRPr="00CB1C5C" w:rsidRDefault="00211656" w:rsidP="00C932DF">
      <w:pPr>
        <w:pStyle w:val="Standard"/>
        <w:numPr>
          <w:ilvl w:val="0"/>
          <w:numId w:val="62"/>
        </w:numPr>
        <w:overflowPunct w:val="0"/>
        <w:autoSpaceDE w:val="0"/>
        <w:spacing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czy do wniosku załączono wszystkie wymagane załączniki;</w:t>
      </w:r>
    </w:p>
    <w:p w:rsidR="00211656" w:rsidRPr="00CB1C5C" w:rsidRDefault="00211656" w:rsidP="00C932DF">
      <w:pPr>
        <w:pStyle w:val="Standard"/>
        <w:numPr>
          <w:ilvl w:val="0"/>
          <w:numId w:val="67"/>
        </w:numPr>
        <w:overflowPunct w:val="0"/>
        <w:autoSpaceDE w:val="0"/>
        <w:spacing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W przypadku stwierdzenia braków formalnych biuro LGD wzywa podmiot drogą elektroniczną do ich usunięcia w terminie 3 dni od dnia przekazania powiadomienia.</w:t>
      </w:r>
    </w:p>
    <w:p w:rsidR="00211656" w:rsidRPr="00CB1C5C" w:rsidRDefault="00211656" w:rsidP="00C932DF">
      <w:pPr>
        <w:pStyle w:val="Standard"/>
        <w:numPr>
          <w:ilvl w:val="0"/>
          <w:numId w:val="67"/>
        </w:numPr>
        <w:overflowPunct w:val="0"/>
        <w:autoSpaceDE w:val="0"/>
        <w:spacing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Ocena pod kątem spełnienia wymagań określonych w naborze polega na sprawdzeniu czy:</w:t>
      </w:r>
    </w:p>
    <w:p w:rsidR="00211656" w:rsidRPr="00CB1C5C" w:rsidRDefault="00211656" w:rsidP="00C932DF">
      <w:pPr>
        <w:pStyle w:val="Standard"/>
        <w:numPr>
          <w:ilvl w:val="0"/>
          <w:numId w:val="68"/>
        </w:numPr>
        <w:overflowPunct w:val="0"/>
        <w:autoSpaceDE w:val="0"/>
        <w:spacing w:line="36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wniosek został złożony w miejscu i w czasie wskazanym w ogłoszeniu o naborze;</w:t>
      </w:r>
    </w:p>
    <w:p w:rsidR="00211656" w:rsidRPr="00CB1C5C" w:rsidRDefault="00211656" w:rsidP="00C932DF">
      <w:pPr>
        <w:pStyle w:val="Standard"/>
        <w:numPr>
          <w:ilvl w:val="0"/>
          <w:numId w:val="64"/>
        </w:numPr>
        <w:overflowPunct w:val="0"/>
        <w:autoSpaceDE w:val="0"/>
        <w:spacing w:line="36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czy zakres tematyczny planowane</w:t>
      </w:r>
      <w:r w:rsidR="0071374D" w:rsidRPr="00CB1C5C">
        <w:rPr>
          <w:rFonts w:ascii="Times New Roman" w:eastAsia="Times New Roman" w:hAnsi="Times New Roman" w:cs="Times New Roman"/>
          <w:color w:val="000000" w:themeColor="text1"/>
        </w:rPr>
        <w:t>j operacji</w:t>
      </w:r>
      <w:r w:rsidRPr="00CB1C5C">
        <w:rPr>
          <w:rFonts w:ascii="Times New Roman" w:eastAsia="Times New Roman" w:hAnsi="Times New Roman" w:cs="Times New Roman"/>
          <w:color w:val="000000" w:themeColor="text1"/>
        </w:rPr>
        <w:t xml:space="preserve"> jest zgodny z zakresem tematycznym wskazanym w ogłoszeniu o naborze;</w:t>
      </w:r>
    </w:p>
    <w:p w:rsidR="00211656" w:rsidRPr="00CB1C5C" w:rsidRDefault="00211656" w:rsidP="00C932DF">
      <w:pPr>
        <w:pStyle w:val="Standard"/>
        <w:numPr>
          <w:ilvl w:val="0"/>
          <w:numId w:val="64"/>
        </w:numPr>
        <w:overflowPunct w:val="0"/>
        <w:autoSpaceDE w:val="0"/>
        <w:spacing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czy </w:t>
      </w:r>
      <w:r w:rsidR="0071374D" w:rsidRPr="00CB1C5C">
        <w:rPr>
          <w:rFonts w:ascii="Times New Roman" w:eastAsia="Times New Roman" w:hAnsi="Times New Roman" w:cs="Times New Roman"/>
          <w:color w:val="000000" w:themeColor="text1"/>
        </w:rPr>
        <w:t>operacja</w:t>
      </w:r>
      <w:r w:rsidRPr="00CB1C5C">
        <w:rPr>
          <w:rFonts w:ascii="Times New Roman" w:eastAsia="Times New Roman" w:hAnsi="Times New Roman" w:cs="Times New Roman"/>
          <w:color w:val="000000" w:themeColor="text1"/>
        </w:rPr>
        <w:t xml:space="preserve"> jest zgodn</w:t>
      </w:r>
      <w:r w:rsidR="0071374D" w:rsidRPr="00CB1C5C">
        <w:rPr>
          <w:rFonts w:ascii="Times New Roman" w:eastAsia="Times New Roman" w:hAnsi="Times New Roman" w:cs="Times New Roman"/>
          <w:color w:val="000000" w:themeColor="text1"/>
        </w:rPr>
        <w:t>a</w:t>
      </w:r>
      <w:r w:rsidRPr="00CB1C5C">
        <w:rPr>
          <w:rFonts w:ascii="Times New Roman" w:eastAsia="Times New Roman" w:hAnsi="Times New Roman" w:cs="Times New Roman"/>
          <w:color w:val="000000" w:themeColor="text1"/>
        </w:rPr>
        <w:t xml:space="preserve"> z formą wsparcia wskazaną w ogłoszeniu;</w:t>
      </w:r>
    </w:p>
    <w:p w:rsidR="00211656" w:rsidRPr="00CB1C5C" w:rsidRDefault="00211656" w:rsidP="00C932DF">
      <w:pPr>
        <w:pStyle w:val="Standard"/>
        <w:numPr>
          <w:ilvl w:val="0"/>
          <w:numId w:val="64"/>
        </w:numPr>
        <w:overflowPunct w:val="0"/>
        <w:autoSpaceDE w:val="0"/>
        <w:spacing w:line="240" w:lineRule="auto"/>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czy </w:t>
      </w:r>
      <w:r w:rsidR="0071374D" w:rsidRPr="00CB1C5C">
        <w:rPr>
          <w:rFonts w:ascii="Times New Roman" w:eastAsia="Times New Roman" w:hAnsi="Times New Roman" w:cs="Times New Roman"/>
          <w:color w:val="000000" w:themeColor="text1"/>
        </w:rPr>
        <w:t>operacja</w:t>
      </w:r>
      <w:r w:rsidRPr="00CB1C5C">
        <w:rPr>
          <w:rFonts w:ascii="Times New Roman" w:eastAsia="Times New Roman" w:hAnsi="Times New Roman" w:cs="Times New Roman"/>
          <w:color w:val="000000" w:themeColor="text1"/>
        </w:rPr>
        <w:t xml:space="preserve"> spełnia pozostałe warunki wskazane w ogłoszeniu.</w:t>
      </w:r>
    </w:p>
    <w:p w:rsidR="00211656" w:rsidRPr="00CB1C5C" w:rsidRDefault="00211656" w:rsidP="00C932DF">
      <w:pPr>
        <w:pStyle w:val="Standard"/>
        <w:numPr>
          <w:ilvl w:val="0"/>
          <w:numId w:val="67"/>
        </w:numPr>
        <w:overflowPunct w:val="0"/>
        <w:autoSpaceDE w:val="0"/>
        <w:spacing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Wnioski, które nie spełniają powyższych warunków albo pomimo wezwania podmiotu nie usunięto braków we wniosku, nie podlegają ocenie zgodności z LSR i wyborowi.</w:t>
      </w:r>
    </w:p>
    <w:p w:rsidR="00211656" w:rsidRPr="00CB1C5C" w:rsidRDefault="00211656" w:rsidP="00C932DF">
      <w:pPr>
        <w:pStyle w:val="Standard"/>
        <w:numPr>
          <w:ilvl w:val="0"/>
          <w:numId w:val="67"/>
        </w:numPr>
        <w:overflowPunct w:val="0"/>
        <w:autoSpaceDE w:val="0"/>
        <w:spacing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lastRenderedPageBreak/>
        <w:t>Pracownicy biura LGD po dokonaniu oceny wstępnej wypełniają Karty oceny formalnej wniosków (</w:t>
      </w:r>
      <w:r w:rsidRPr="00CB1C5C">
        <w:rPr>
          <w:rFonts w:ascii="Times New Roman" w:eastAsia="Times New Roman" w:hAnsi="Times New Roman" w:cs="Times New Roman"/>
          <w:b/>
          <w:bCs/>
          <w:color w:val="000000" w:themeColor="text1"/>
        </w:rPr>
        <w:t>załącznik nr</w:t>
      </w:r>
      <w:r w:rsidRPr="00CB1C5C">
        <w:rPr>
          <w:rFonts w:ascii="Times New Roman" w:eastAsia="Times New Roman" w:hAnsi="Times New Roman" w:cs="Times New Roman"/>
          <w:color w:val="000000" w:themeColor="text1"/>
        </w:rPr>
        <w:t xml:space="preserve"> </w:t>
      </w:r>
      <w:r w:rsidRPr="00CB1C5C">
        <w:rPr>
          <w:rFonts w:ascii="Times New Roman" w:eastAsia="Times New Roman" w:hAnsi="Times New Roman" w:cs="Times New Roman"/>
          <w:b/>
          <w:color w:val="000000" w:themeColor="text1"/>
        </w:rPr>
        <w:t>2</w:t>
      </w:r>
      <w:r w:rsidRPr="00CB1C5C">
        <w:rPr>
          <w:rFonts w:ascii="Times New Roman" w:eastAsia="Times New Roman" w:hAnsi="Times New Roman" w:cs="Times New Roman"/>
          <w:color w:val="000000" w:themeColor="text1"/>
        </w:rPr>
        <w:t xml:space="preserve">), sporządzają protokół zawierający </w:t>
      </w:r>
      <w:r w:rsidR="0071374D" w:rsidRPr="00CB1C5C">
        <w:rPr>
          <w:rFonts w:ascii="Times New Roman" w:eastAsia="Times New Roman" w:hAnsi="Times New Roman" w:cs="Times New Roman"/>
          <w:color w:val="000000" w:themeColor="text1"/>
        </w:rPr>
        <w:br/>
      </w:r>
      <w:r w:rsidRPr="00CB1C5C">
        <w:rPr>
          <w:rFonts w:ascii="Times New Roman" w:eastAsia="Times New Roman" w:hAnsi="Times New Roman" w:cs="Times New Roman"/>
          <w:color w:val="000000" w:themeColor="text1"/>
        </w:rPr>
        <w:t>w szczególności informacje, o których mowa w §7 ust. 3 i 5.</w:t>
      </w:r>
    </w:p>
    <w:p w:rsidR="00211656" w:rsidRPr="00CB1C5C" w:rsidRDefault="00211656" w:rsidP="00C932DF">
      <w:pPr>
        <w:pStyle w:val="Standard"/>
        <w:numPr>
          <w:ilvl w:val="0"/>
          <w:numId w:val="67"/>
        </w:numPr>
        <w:overflowPunct w:val="0"/>
        <w:autoSpaceDE w:val="0"/>
        <w:spacing w:after="0"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Biuro LGD przekłada Radzie złożone wnioski , spełniające kryteria dostępu wraz </w:t>
      </w:r>
      <w:r w:rsidR="0071374D" w:rsidRPr="00CB1C5C">
        <w:rPr>
          <w:rFonts w:ascii="Times New Roman" w:eastAsia="Times New Roman" w:hAnsi="Times New Roman" w:cs="Times New Roman"/>
          <w:color w:val="000000" w:themeColor="text1"/>
        </w:rPr>
        <w:br/>
      </w:r>
      <w:r w:rsidRPr="00CB1C5C">
        <w:rPr>
          <w:rFonts w:ascii="Times New Roman" w:eastAsia="Times New Roman" w:hAnsi="Times New Roman" w:cs="Times New Roman"/>
          <w:color w:val="000000" w:themeColor="text1"/>
        </w:rPr>
        <w:t>z listą zbiorczą w ramach ogłoszonego naboru. Protokół jest przekazywany członkom Rady, którzy na posiedzeniu w formie uchwały podejmują decyzje o przyjęciu listy wniosków niepodlegających ocenie zgodności z LSR i wyborowi.</w:t>
      </w:r>
    </w:p>
    <w:p w:rsidR="00211656" w:rsidRPr="00CB1C5C" w:rsidRDefault="00211656" w:rsidP="00956423">
      <w:pPr>
        <w:autoSpaceDE w:val="0"/>
        <w:autoSpaceDN w:val="0"/>
        <w:adjustRightInd w:val="0"/>
        <w:spacing w:after="0" w:line="360" w:lineRule="auto"/>
        <w:jc w:val="center"/>
        <w:rPr>
          <w:rFonts w:ascii="Times New Roman" w:hAnsi="Times New Roman"/>
          <w:b/>
          <w:color w:val="000000" w:themeColor="text1"/>
          <w:sz w:val="24"/>
          <w:szCs w:val="24"/>
        </w:rPr>
      </w:pPr>
    </w:p>
    <w:p w:rsidR="003D1487" w:rsidRPr="00CB1C5C" w:rsidRDefault="003D1487" w:rsidP="00956423">
      <w:pPr>
        <w:autoSpaceDE w:val="0"/>
        <w:autoSpaceDN w:val="0"/>
        <w:adjustRightInd w:val="0"/>
        <w:spacing w:after="0" w:line="360" w:lineRule="auto"/>
        <w:ind w:left="720"/>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 xml:space="preserve">§8 </w:t>
      </w:r>
      <w:r w:rsidR="0063177A" w:rsidRPr="00CB1C5C">
        <w:rPr>
          <w:rFonts w:ascii="Times New Roman" w:hAnsi="Times New Roman"/>
          <w:b/>
          <w:color w:val="000000" w:themeColor="text1"/>
          <w:sz w:val="24"/>
          <w:szCs w:val="24"/>
        </w:rPr>
        <w:br/>
      </w:r>
      <w:r w:rsidRPr="00CB1C5C">
        <w:rPr>
          <w:rFonts w:ascii="Times New Roman" w:hAnsi="Times New Roman"/>
          <w:b/>
          <w:color w:val="000000" w:themeColor="text1"/>
          <w:sz w:val="24"/>
          <w:szCs w:val="24"/>
        </w:rPr>
        <w:t>Ocena wniosków</w:t>
      </w:r>
    </w:p>
    <w:p w:rsidR="0063177A" w:rsidRPr="00CB1C5C" w:rsidRDefault="003D1487" w:rsidP="00B05430">
      <w:pPr>
        <w:numPr>
          <w:ilvl w:val="0"/>
          <w:numId w:val="4"/>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Decyzja w sprawie wyboru operacji o udzielenie wsparcia, o których mowa w §1 ust.</w:t>
      </w:r>
      <w:r w:rsidR="0063177A" w:rsidRPr="00CB1C5C">
        <w:rPr>
          <w:rFonts w:ascii="Times New Roman" w:hAnsi="Times New Roman"/>
          <w:color w:val="000000" w:themeColor="text1"/>
          <w:sz w:val="24"/>
          <w:szCs w:val="24"/>
        </w:rPr>
        <w:t xml:space="preserve"> 1 </w:t>
      </w:r>
      <w:r w:rsidR="000B08F5">
        <w:rPr>
          <w:rFonts w:ascii="Times New Roman" w:hAnsi="Times New Roman"/>
          <w:color w:val="000000" w:themeColor="text1"/>
          <w:sz w:val="24"/>
          <w:szCs w:val="24"/>
        </w:rPr>
        <w:br/>
      </w:r>
      <w:r w:rsidRPr="00CB1C5C">
        <w:rPr>
          <w:rFonts w:ascii="Times New Roman" w:hAnsi="Times New Roman"/>
          <w:color w:val="000000" w:themeColor="text1"/>
          <w:sz w:val="24"/>
          <w:szCs w:val="24"/>
        </w:rPr>
        <w:t>w imieniu LGD podejmuje Rada Stowarzyszenia</w:t>
      </w:r>
      <w:r w:rsidR="00BF3C50" w:rsidRPr="00CB1C5C">
        <w:rPr>
          <w:rFonts w:ascii="Times New Roman" w:hAnsi="Times New Roman"/>
          <w:color w:val="000000" w:themeColor="text1"/>
          <w:sz w:val="24"/>
          <w:szCs w:val="24"/>
        </w:rPr>
        <w:t xml:space="preserve"> Kraina Lasów i Jezior-</w:t>
      </w:r>
      <w:r w:rsidR="0063177A" w:rsidRPr="00CB1C5C">
        <w:rPr>
          <w:rFonts w:ascii="Times New Roman" w:hAnsi="Times New Roman"/>
          <w:color w:val="000000" w:themeColor="text1"/>
          <w:sz w:val="24"/>
          <w:szCs w:val="24"/>
        </w:rPr>
        <w:t xml:space="preserve"> LGD</w:t>
      </w:r>
      <w:r w:rsidR="00BF3C50" w:rsidRPr="00CB1C5C">
        <w:rPr>
          <w:rFonts w:ascii="Times New Roman" w:hAnsi="Times New Roman"/>
          <w:color w:val="000000" w:themeColor="text1"/>
          <w:sz w:val="24"/>
          <w:szCs w:val="24"/>
        </w:rPr>
        <w:t>.</w:t>
      </w:r>
    </w:p>
    <w:p w:rsidR="003D1487" w:rsidRPr="00CB1C5C" w:rsidRDefault="003D1487" w:rsidP="00B05430">
      <w:pPr>
        <w:numPr>
          <w:ilvl w:val="0"/>
          <w:numId w:val="4"/>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Pracownicy biura LGD udostępniają wnioski o udzielenie wsparcia, o których mowa w §1 ust. 1, do wglądu w biurze LGD lub w formie elektronicznej przesyłając go na adres skrzynki pocztowej członka Rady z zachowaniem ochrony danych osobowych, niezwłocznie po dokonaniu wstępnej oceny wniosków.</w:t>
      </w:r>
    </w:p>
    <w:p w:rsidR="003D1487" w:rsidRPr="00CB1C5C" w:rsidRDefault="003D1487" w:rsidP="00B05430">
      <w:pPr>
        <w:pStyle w:val="Akapitzlist"/>
        <w:numPr>
          <w:ilvl w:val="0"/>
          <w:numId w:val="4"/>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 celu zabezpieczenia przed uczestnictwem w posiedzeniu Rady przez nieuprawnionych</w:t>
      </w:r>
    </w:p>
    <w:p w:rsidR="003D1487" w:rsidRPr="00CB1C5C" w:rsidRDefault="003D1487" w:rsidP="00CB1C5C">
      <w:pPr>
        <w:autoSpaceDE w:val="0"/>
        <w:autoSpaceDN w:val="0"/>
        <w:adjustRightInd w:val="0"/>
        <w:spacing w:after="0" w:line="360" w:lineRule="auto"/>
        <w:ind w:left="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członków postępuje się zgodnie z zasadą przyjętą w Regulaminie Rady §5 ust. 2.  </w:t>
      </w:r>
    </w:p>
    <w:p w:rsidR="003D1487" w:rsidRPr="00CB1C5C" w:rsidRDefault="003D1487" w:rsidP="00B05430">
      <w:pPr>
        <w:numPr>
          <w:ilvl w:val="0"/>
          <w:numId w:val="4"/>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 celu zachowania bezstronności stosuje się procedurę wykluczenia członka Rady </w:t>
      </w:r>
      <w:r w:rsidR="00CB1C5C">
        <w:rPr>
          <w:rFonts w:ascii="Times New Roman" w:hAnsi="Times New Roman"/>
          <w:color w:val="000000" w:themeColor="text1"/>
          <w:sz w:val="24"/>
          <w:szCs w:val="24"/>
        </w:rPr>
        <w:br/>
      </w:r>
      <w:r w:rsidRPr="00CB1C5C">
        <w:rPr>
          <w:rFonts w:ascii="Times New Roman" w:hAnsi="Times New Roman"/>
          <w:color w:val="000000" w:themeColor="text1"/>
          <w:sz w:val="24"/>
          <w:szCs w:val="24"/>
        </w:rPr>
        <w:t>z oceny, która stanowi odrębny dokument.</w:t>
      </w:r>
    </w:p>
    <w:p w:rsidR="003D1487" w:rsidRPr="00CB1C5C" w:rsidRDefault="003D1487" w:rsidP="00B05430">
      <w:pPr>
        <w:numPr>
          <w:ilvl w:val="0"/>
          <w:numId w:val="4"/>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 celu zachowania parytetu w poszczególnych głosowania</w:t>
      </w:r>
      <w:r w:rsidR="005D3BFF">
        <w:rPr>
          <w:rFonts w:ascii="Times New Roman" w:hAnsi="Times New Roman"/>
          <w:color w:val="000000" w:themeColor="text1"/>
          <w:sz w:val="24"/>
          <w:szCs w:val="24"/>
        </w:rPr>
        <w:t>ch</w:t>
      </w:r>
      <w:r w:rsidRPr="00CB1C5C">
        <w:rPr>
          <w:rFonts w:ascii="Times New Roman" w:hAnsi="Times New Roman"/>
          <w:color w:val="000000" w:themeColor="text1"/>
          <w:sz w:val="24"/>
          <w:szCs w:val="24"/>
        </w:rPr>
        <w:t xml:space="preserve"> organu decyzyjnego zastosowano następujące zasady:</w:t>
      </w:r>
    </w:p>
    <w:p w:rsidR="003D1487" w:rsidRPr="00CB1C5C" w:rsidRDefault="005D3BFF" w:rsidP="00B05430">
      <w:pPr>
        <w:numPr>
          <w:ilvl w:val="0"/>
          <w:numId w:val="5"/>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B</w:t>
      </w:r>
      <w:r w:rsidR="003D1487" w:rsidRPr="00CB1C5C">
        <w:rPr>
          <w:rFonts w:ascii="Times New Roman" w:hAnsi="Times New Roman"/>
          <w:color w:val="000000" w:themeColor="text1"/>
          <w:sz w:val="24"/>
          <w:szCs w:val="24"/>
        </w:rPr>
        <w:t>iuro</w:t>
      </w:r>
      <w:r>
        <w:rPr>
          <w:rFonts w:ascii="Times New Roman" w:hAnsi="Times New Roman"/>
          <w:color w:val="000000" w:themeColor="text1"/>
          <w:sz w:val="24"/>
          <w:szCs w:val="24"/>
        </w:rPr>
        <w:t xml:space="preserve"> LGD</w:t>
      </w:r>
      <w:r w:rsidR="003D1487" w:rsidRPr="00CB1C5C">
        <w:rPr>
          <w:rFonts w:ascii="Times New Roman" w:hAnsi="Times New Roman"/>
          <w:color w:val="000000" w:themeColor="text1"/>
          <w:sz w:val="24"/>
          <w:szCs w:val="24"/>
        </w:rPr>
        <w:t xml:space="preserve"> prowadzi rejestr interesów członków organu decyzyjnego, który pozwala identyfikować ewentualne powiązania pomiędzy członkami organu decyzyjnego oraz umożliwia sprawdzenie czy członek Rady będący przedstawicielem sektora społeczno-gospodarczego lub mieszkańcem nie reprezentuje jednocześnie sektora publicznego;</w:t>
      </w:r>
    </w:p>
    <w:p w:rsidR="003D1487" w:rsidRDefault="003D1487" w:rsidP="00B05430">
      <w:pPr>
        <w:numPr>
          <w:ilvl w:val="0"/>
          <w:numId w:val="5"/>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przed każdym posiedzeniem Rady analizowany jest rozkład grup interesu członków organu decyzyjnego podczas kolejnych głosowań i na tej podstawie dokonywane jest wykluczenie z oceny operacji;</w:t>
      </w:r>
    </w:p>
    <w:p w:rsidR="008D055B" w:rsidRPr="00CB1C5C" w:rsidRDefault="008D055B" w:rsidP="00B05430">
      <w:pPr>
        <w:numPr>
          <w:ilvl w:val="0"/>
          <w:numId w:val="5"/>
        </w:numPr>
        <w:autoSpaceDE w:val="0"/>
        <w:autoSpaceDN w:val="0"/>
        <w:adjustRightInd w:val="0"/>
        <w:spacing w:after="0" w:line="360" w:lineRule="auto"/>
        <w:jc w:val="both"/>
        <w:rPr>
          <w:rFonts w:ascii="Times New Roman" w:hAnsi="Times New Roman"/>
          <w:color w:val="000000" w:themeColor="text1"/>
          <w:sz w:val="24"/>
          <w:szCs w:val="24"/>
        </w:rPr>
      </w:pPr>
      <w:r w:rsidRPr="00895200">
        <w:rPr>
          <w:rFonts w:ascii="Times New Roman" w:hAnsi="Times New Roman"/>
        </w:rPr>
        <w:lastRenderedPageBreak/>
        <w:t xml:space="preserve">co najmniej </w:t>
      </w:r>
      <w:r w:rsidRPr="00895200">
        <w:rPr>
          <w:rFonts w:ascii="Times New Roman" w:hAnsi="Times New Roman"/>
          <w:b/>
        </w:rPr>
        <w:t>50% głosów pochodzi od członków, którzy nie są przedstawicielami sektora publicznego</w:t>
      </w:r>
      <w:r w:rsidRPr="00895200">
        <w:rPr>
          <w:rFonts w:ascii="Times New Roman" w:hAnsi="Times New Roman"/>
        </w:rPr>
        <w:t xml:space="preserve">, oraz że żaden z sektorów nie posiada </w:t>
      </w:r>
      <w:r w:rsidRPr="00895200">
        <w:rPr>
          <w:rFonts w:ascii="Times New Roman" w:hAnsi="Times New Roman"/>
          <w:b/>
        </w:rPr>
        <w:t>49% głosów w głosowaniu przy ocenie każdego wniosku</w:t>
      </w:r>
    </w:p>
    <w:p w:rsidR="003D1487" w:rsidRPr="00CB1C5C" w:rsidRDefault="003D1487" w:rsidP="00B05430">
      <w:pPr>
        <w:numPr>
          <w:ilvl w:val="0"/>
          <w:numId w:val="4"/>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Ocena wniosków o udzielenie wsparcia, o których mowa w §1 ust. 1, następuje poprzez wypełnienie karty oceny zgodności z warunkami przyznania pomocy określonymi </w:t>
      </w:r>
      <w:r w:rsidR="00CB1C5C">
        <w:rPr>
          <w:rFonts w:ascii="Times New Roman" w:hAnsi="Times New Roman"/>
          <w:color w:val="000000" w:themeColor="text1"/>
          <w:sz w:val="24"/>
          <w:szCs w:val="24"/>
        </w:rPr>
        <w:br/>
      </w:r>
      <w:r w:rsidRPr="00CB1C5C">
        <w:rPr>
          <w:rFonts w:ascii="Times New Roman" w:hAnsi="Times New Roman"/>
          <w:color w:val="000000" w:themeColor="text1"/>
          <w:sz w:val="24"/>
          <w:szCs w:val="24"/>
        </w:rPr>
        <w:t xml:space="preserve">w PROW, karty oceny wniosku pod względem zgodności operacji ze Strategią Rozwoju Lokalnego Kierowanego przez Społeczność i Kryteriami Wyboru Operacji podczas posiedzenia Rady. </w:t>
      </w:r>
    </w:p>
    <w:p w:rsidR="003D1487" w:rsidRPr="00CB1C5C" w:rsidRDefault="003D1487" w:rsidP="00B05430">
      <w:pPr>
        <w:numPr>
          <w:ilvl w:val="0"/>
          <w:numId w:val="4"/>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Ocena wniosków pod kątem zgodności z warunkami przyznania pomocy określonymi </w:t>
      </w:r>
      <w:r w:rsidR="00CB1C5C">
        <w:rPr>
          <w:rFonts w:ascii="Times New Roman" w:hAnsi="Times New Roman"/>
          <w:color w:val="000000" w:themeColor="text1"/>
          <w:sz w:val="24"/>
          <w:szCs w:val="24"/>
        </w:rPr>
        <w:br/>
      </w:r>
      <w:r w:rsidRPr="00CB1C5C">
        <w:rPr>
          <w:rFonts w:ascii="Times New Roman" w:hAnsi="Times New Roman"/>
          <w:color w:val="000000" w:themeColor="text1"/>
          <w:sz w:val="24"/>
          <w:szCs w:val="24"/>
        </w:rPr>
        <w:t xml:space="preserve">w PROW jest dokonywana na Karcie oceny wniosku zgodności z warunkami przyznania pomocy określonymi w PROW, który stanowi </w:t>
      </w:r>
      <w:r w:rsidR="005D3BFF">
        <w:rPr>
          <w:rFonts w:ascii="Times New Roman" w:hAnsi="Times New Roman"/>
          <w:b/>
          <w:color w:val="000000" w:themeColor="text1"/>
          <w:sz w:val="24"/>
          <w:szCs w:val="24"/>
        </w:rPr>
        <w:t>załącznik nr 3</w:t>
      </w:r>
      <w:r w:rsidRPr="00CB1C5C">
        <w:rPr>
          <w:rFonts w:ascii="Times New Roman" w:hAnsi="Times New Roman"/>
          <w:b/>
          <w:color w:val="000000" w:themeColor="text1"/>
          <w:sz w:val="24"/>
          <w:szCs w:val="24"/>
        </w:rPr>
        <w:t>.</w:t>
      </w:r>
    </w:p>
    <w:p w:rsidR="003D1487" w:rsidRPr="00CB1C5C" w:rsidRDefault="003D1487" w:rsidP="00B05430">
      <w:pPr>
        <w:numPr>
          <w:ilvl w:val="0"/>
          <w:numId w:val="4"/>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Podstawowe warunki przyznania pomocy to m.in.: </w:t>
      </w:r>
    </w:p>
    <w:p w:rsidR="003D1487" w:rsidRPr="00CB1C5C" w:rsidRDefault="005D3BFF"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Wnioskodawcą jest osoba</w:t>
      </w:r>
      <w:r w:rsidR="003D1487" w:rsidRPr="00CB1C5C">
        <w:rPr>
          <w:rFonts w:ascii="Times New Roman" w:hAnsi="Times New Roman"/>
          <w:color w:val="000000" w:themeColor="text1"/>
          <w:sz w:val="24"/>
          <w:szCs w:val="24"/>
        </w:rPr>
        <w:t xml:space="preserve"> fizyczna/osoba fizyczna wykonująca działalność gospodarczą, która spełnia następujące warunki:</w:t>
      </w:r>
    </w:p>
    <w:p w:rsidR="003D1487" w:rsidRPr="00CB1C5C" w:rsidRDefault="003D1487" w:rsidP="00C932DF">
      <w:pPr>
        <w:pStyle w:val="Akapitzlist"/>
        <w:numPr>
          <w:ilvl w:val="0"/>
          <w:numId w:val="39"/>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Miejsce zamieszkania osoby fizycznej znajduje się na obszarze wiejskim</w:t>
      </w:r>
      <w:r w:rsidR="00771B57">
        <w:rPr>
          <w:rFonts w:ascii="Times New Roman" w:hAnsi="Times New Roman"/>
          <w:color w:val="000000" w:themeColor="text1"/>
          <w:sz w:val="24"/>
          <w:szCs w:val="24"/>
        </w:rPr>
        <w:t xml:space="preserve"> objętym</w:t>
      </w:r>
      <w:r w:rsidRPr="00CB1C5C">
        <w:rPr>
          <w:rFonts w:ascii="Times New Roman" w:hAnsi="Times New Roman"/>
          <w:color w:val="000000" w:themeColor="text1"/>
          <w:sz w:val="24"/>
          <w:szCs w:val="24"/>
        </w:rPr>
        <w:t xml:space="preserve"> LSR – dotyczy osób fizycznych, które nie wykonują działalności gospodarczej, do której stosuje się przepisy ustawy o swobodzie działalności gospodarczej;</w:t>
      </w:r>
    </w:p>
    <w:p w:rsidR="003D1487" w:rsidRPr="00CB1C5C" w:rsidRDefault="003D1487" w:rsidP="00C932DF">
      <w:pPr>
        <w:pStyle w:val="Akapitzlist"/>
        <w:numPr>
          <w:ilvl w:val="0"/>
          <w:numId w:val="39"/>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Miejsce oznaczone adresem, pod którym osoba fizyczna wykonuje działalność gospodarczą znajduje się na obszarze wiejskim objętym LSR – dotyczy osób fizycznych, które wykonują działalność gospodarczą, do której stosuje się przepisy o swobodzie działalności gospodarczej;</w:t>
      </w:r>
    </w:p>
    <w:p w:rsidR="003D1487" w:rsidRPr="00CB1C5C" w:rsidRDefault="003D1487" w:rsidP="00C932DF">
      <w:pPr>
        <w:pStyle w:val="Akapitzlist"/>
        <w:numPr>
          <w:ilvl w:val="0"/>
          <w:numId w:val="39"/>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Wnioskodawca jest obywatelem państwa członkowskiego Unii Europejskiej;</w:t>
      </w:r>
    </w:p>
    <w:p w:rsidR="003D1487" w:rsidRPr="00CB1C5C" w:rsidRDefault="003D1487" w:rsidP="00C932DF">
      <w:pPr>
        <w:pStyle w:val="Akapitzlist"/>
        <w:numPr>
          <w:ilvl w:val="0"/>
          <w:numId w:val="39"/>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Wnioskodawca jest pełnoletni; </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w:t>
      </w:r>
      <w:r w:rsidR="005D3BFF">
        <w:rPr>
          <w:rFonts w:ascii="Times New Roman" w:hAnsi="Times New Roman"/>
          <w:color w:val="000000" w:themeColor="text1"/>
          <w:sz w:val="24"/>
          <w:szCs w:val="24"/>
        </w:rPr>
        <w:t>kodawcą jest osoba prawna, która</w:t>
      </w:r>
      <w:r w:rsidRPr="00CB1C5C">
        <w:rPr>
          <w:rFonts w:ascii="Times New Roman" w:hAnsi="Times New Roman"/>
          <w:color w:val="000000" w:themeColor="text1"/>
          <w:sz w:val="24"/>
          <w:szCs w:val="24"/>
        </w:rPr>
        <w:t xml:space="preserve"> spełnia następujące warunki:</w:t>
      </w:r>
    </w:p>
    <w:p w:rsidR="003D1487" w:rsidRPr="00CB1C5C" w:rsidRDefault="003D1487" w:rsidP="00C932DF">
      <w:pPr>
        <w:pStyle w:val="Akapitzlist"/>
        <w:numPr>
          <w:ilvl w:val="0"/>
          <w:numId w:val="40"/>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Siedziba/oddział osoby prawnej, znajduje się na obszarze wiejskim objętym LSR, nie dotyczy gmin, których obszar wiejski jest objęty LSR lecz siedziba znajduje się poza obszarem objętym LSR;</w:t>
      </w:r>
    </w:p>
    <w:p w:rsidR="003D1487" w:rsidRPr="00CB1C5C" w:rsidRDefault="003D1487" w:rsidP="00C932DF">
      <w:pPr>
        <w:pStyle w:val="Akapitzlist"/>
        <w:numPr>
          <w:ilvl w:val="0"/>
          <w:numId w:val="40"/>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Wnioskodawcą jest inny podmiot niż województwo;</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Wnioskodawcą jest spółka kapitałowa w organizacji lub jednostka organizacyjna nieposiadająca osobowości prawnej, której ustawa przyznaje zdolność prawną, która spełnia następujące warunki:</w:t>
      </w:r>
    </w:p>
    <w:p w:rsidR="003D1487" w:rsidRPr="00CB1C5C" w:rsidRDefault="003D1487" w:rsidP="00C932DF">
      <w:pPr>
        <w:pStyle w:val="Akapitzlist"/>
        <w:numPr>
          <w:ilvl w:val="0"/>
          <w:numId w:val="41"/>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Siedziba/oddział spółki kapitałowej w organizacji lub jednostki organizacyjnej nieposiadającej osobowości prawnej, której ustawa przyznaje zdolność prawną, znajduje się na obszarze wiejskim objętym LSR;</w:t>
      </w:r>
    </w:p>
    <w:p w:rsidR="003D1487" w:rsidRPr="00CB1C5C" w:rsidRDefault="003D1487" w:rsidP="00C932DF">
      <w:pPr>
        <w:pStyle w:val="Akapitzlist"/>
        <w:numPr>
          <w:ilvl w:val="0"/>
          <w:numId w:val="41"/>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spółka kapitałowa w organizacji ubiega się o pomoc na operację wyłącznie w zakresie rozwoju przedsiębiorczości na obszarze wiejskim</w:t>
      </w:r>
      <w:r w:rsidR="00771B57">
        <w:rPr>
          <w:rFonts w:ascii="Times New Roman" w:hAnsi="Times New Roman"/>
          <w:color w:val="000000" w:themeColor="text1"/>
          <w:sz w:val="24"/>
          <w:szCs w:val="24"/>
        </w:rPr>
        <w:t xml:space="preserve"> objętym LSR</w:t>
      </w:r>
      <w:r w:rsidRPr="00CB1C5C">
        <w:rPr>
          <w:rFonts w:ascii="Times New Roman" w:hAnsi="Times New Roman"/>
          <w:color w:val="000000" w:themeColor="text1"/>
          <w:sz w:val="24"/>
          <w:szCs w:val="24"/>
        </w:rPr>
        <w:t xml:space="preserve"> przez podejmowanie działalności gospodarczej;</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Wnioskodawcą jest spółka cywilna – każdy wspólnik spółki cywilnej, w zależności od formy prawnej wspólnika, spełnia kryteria określone w punktach a), b) i c);</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Koszty kwalifikowalne operacji są zgodne </w:t>
      </w:r>
      <w:r w:rsidR="00771B57">
        <w:rPr>
          <w:rFonts w:ascii="Times New Roman" w:hAnsi="Times New Roman"/>
          <w:color w:val="000000" w:themeColor="text1"/>
          <w:sz w:val="24"/>
          <w:szCs w:val="24"/>
        </w:rPr>
        <w:t xml:space="preserve">z </w:t>
      </w:r>
      <w:r w:rsidRPr="00CB1C5C">
        <w:rPr>
          <w:rFonts w:ascii="Times New Roman" w:hAnsi="Times New Roman"/>
          <w:color w:val="000000" w:themeColor="text1"/>
          <w:sz w:val="24"/>
          <w:szCs w:val="24"/>
        </w:rPr>
        <w:t>zakresem kosztów kwalifikowanych określonych w rozporządzeniu oraz zasadami dotyczącymi kwalifikowalności;</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Z załączonego biznesplanu wynika, iż operacja zakłada osiągnięcie zysku – nie dotyczy operacji, które będą realizowane wyłącznie w zakresie, o którym mowa w § 2 ust.1 lub 5-8 rozporządzenia;</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będzie realizowana nie więcej niż w dwóch etapach, a wykonanie zakresu rzeczowego, zgodnie z zestawieniem rzeczowo-finansowym operacji, w tym poniesienie przez beneficjenta kosztów kwalifikowa</w:t>
      </w:r>
      <w:r w:rsidR="00771B57">
        <w:rPr>
          <w:rFonts w:ascii="Times New Roman" w:hAnsi="Times New Roman"/>
          <w:color w:val="000000" w:themeColor="text1"/>
          <w:sz w:val="24"/>
          <w:szCs w:val="24"/>
        </w:rPr>
        <w:t>l</w:t>
      </w:r>
      <w:r w:rsidRPr="00CB1C5C">
        <w:rPr>
          <w:rFonts w:ascii="Times New Roman" w:hAnsi="Times New Roman"/>
          <w:color w:val="000000" w:themeColor="text1"/>
          <w:sz w:val="24"/>
          <w:szCs w:val="24"/>
        </w:rPr>
        <w:t>nych operacji oraz złożenie wniosku o płatność końcową wypłacaną po zrealizowaniu całej operacji nastąpi w terminie 2 lat od dnia zawarcia umowy o przyznaniu pomocy, lecz nie później niż do dnia 31 grudnia 2022 r.,</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jest zgodna z celem (-ami) określonym (-ymi) w PROW na lata 2014-2020 dla działania M19, a jej realizacja pozwoli na osiągnięcie zakładanych wskaźników;</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jest zgodna z zakresem pomocy określonym w rozporządzeniu;</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zakłada realizację inwestycji na obszarze wiejskim objętym LSR, chyba że operacja dotyczy inwestycji polegającej na budowie albo przebudowie liniowego obiektu budowlanego, którego odcinek będzie zlokalizowany poza tym obszarem;</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Inwestycje w ramach operacji będą realizowane na nieruchomości będącej własnością lub współwłasnością Wnioskodawcy lub posiada on udokumentowane prawo do dysponowania nieruchomością na cele określone we wniosku co najmniej przez okres </w:t>
      </w:r>
      <w:r w:rsidRPr="00CB1C5C">
        <w:rPr>
          <w:rFonts w:ascii="Times New Roman" w:hAnsi="Times New Roman"/>
          <w:color w:val="000000" w:themeColor="text1"/>
          <w:sz w:val="24"/>
          <w:szCs w:val="24"/>
        </w:rPr>
        <w:lastRenderedPageBreak/>
        <w:t>realizacji operacji oraz okres podlegania zobowiązaniu do zapewnienia trwałości operacji;</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Minimalna całkowita wartość operacji wynosi nie mniej niż 50 tys. złotych;</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Wnioskodawca wykaże, że: posiada doświadczenie w realizacji zadań o charakterze podobnym do operacji, którą zamierza realizować, lub posiada zasoby odpowiednie do przedmiotu operacji, którą zamierza realizować, lub posiada kwalifikacje odpowiednie do przedmiotu operacji, którą zamierza realizować, jeżeli jest osobą fizyczną, lub wykonuje działalność odpowiednią do przedmiotu operacji, którą zamierza realizować; </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Wnioskodawca prowadzi mikroprzedsiębiorstwo albo małe przedsiębiorstwo w rozumieniu przepisów rozporządzenia 651/2014 – w przypadku, gdy Wnioskodawca prowadzi działalność gospodarczą, do której stosuje się przepisy ustawy o swobodzie działalności gospodarczej;</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Zadanie dotyczące podejmowania działalności gospodarczej spełnia następujące warunki:</w:t>
      </w:r>
    </w:p>
    <w:p w:rsidR="003D1487" w:rsidRPr="00CB1C5C" w:rsidRDefault="003D1487" w:rsidP="00C932DF">
      <w:pPr>
        <w:pStyle w:val="Akapitzlist"/>
        <w:numPr>
          <w:ilvl w:val="0"/>
          <w:numId w:val="36"/>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Wnioskodawca nie podlega ubezpieczeniu społecznemu rolników z mocy ustawy i w pełnym zakresie – dotyczy osób fizycznych podejmujących działalność gospodarczą w zakresie innym niż działalność sklasyfikowana wg PKD jako produkcja artykułów spożywczych lub produkcja napojów;</w:t>
      </w:r>
    </w:p>
    <w:p w:rsidR="003D1487" w:rsidRPr="00CB1C5C" w:rsidRDefault="003D1487" w:rsidP="00C932DF">
      <w:pPr>
        <w:pStyle w:val="Akapitzlist"/>
        <w:numPr>
          <w:ilvl w:val="0"/>
          <w:numId w:val="36"/>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Wnioskodawca w okresie 2 lat poprzedzających dzień złożenia wniosku </w:t>
      </w:r>
      <w:r w:rsidR="00CB1C5C">
        <w:rPr>
          <w:rFonts w:ascii="Times New Roman" w:hAnsi="Times New Roman"/>
          <w:color w:val="000000" w:themeColor="text1"/>
          <w:sz w:val="24"/>
          <w:szCs w:val="24"/>
        </w:rPr>
        <w:br/>
      </w:r>
      <w:r w:rsidRPr="00CB1C5C">
        <w:rPr>
          <w:rFonts w:ascii="Times New Roman" w:hAnsi="Times New Roman"/>
          <w:color w:val="000000" w:themeColor="text1"/>
          <w:sz w:val="24"/>
          <w:szCs w:val="24"/>
        </w:rPr>
        <w:t xml:space="preserve">o przyznanie pomocy nie był wpisany do Centralnej Ewidencji i Informacji </w:t>
      </w:r>
      <w:r w:rsidR="00CB1C5C">
        <w:rPr>
          <w:rFonts w:ascii="Times New Roman" w:hAnsi="Times New Roman"/>
          <w:color w:val="000000" w:themeColor="text1"/>
          <w:sz w:val="24"/>
          <w:szCs w:val="24"/>
        </w:rPr>
        <w:br/>
      </w:r>
      <w:r w:rsidRPr="00CB1C5C">
        <w:rPr>
          <w:rFonts w:ascii="Times New Roman" w:hAnsi="Times New Roman"/>
          <w:color w:val="000000" w:themeColor="text1"/>
          <w:sz w:val="24"/>
          <w:szCs w:val="24"/>
        </w:rPr>
        <w:t>o Działalności Gospodarczej albo w rejestrze przedsiębiorców w Krajowym Rejestrze Sądowniczym;</w:t>
      </w:r>
    </w:p>
    <w:p w:rsidR="003D1487" w:rsidRPr="00CB1C5C" w:rsidRDefault="003D1487" w:rsidP="00C932DF">
      <w:pPr>
        <w:pStyle w:val="Akapitzlist"/>
        <w:numPr>
          <w:ilvl w:val="0"/>
          <w:numId w:val="36"/>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Z informacji dostępnych LGD wynika, że Wnioskodawcy nie została dotychczas przyznana pomoc w zakresie podejmowania działalności gospodarczej;</w:t>
      </w:r>
    </w:p>
    <w:p w:rsidR="003D1487" w:rsidRPr="00CB1C5C" w:rsidRDefault="003D1487" w:rsidP="00C932DF">
      <w:pPr>
        <w:pStyle w:val="Akapitzlist"/>
        <w:numPr>
          <w:ilvl w:val="0"/>
          <w:numId w:val="36"/>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zakłada wykonywanie działalności oraz utworzenie i utrzymanie co najmniej 1 miejsca pracy przez 2 lata od płatności końcowej – dotyczy spółki kapitałowej w organizacji;</w:t>
      </w:r>
    </w:p>
    <w:p w:rsidR="003D1487" w:rsidRPr="00CB1C5C" w:rsidRDefault="003D1487" w:rsidP="00C932DF">
      <w:pPr>
        <w:pStyle w:val="Akapitzlist"/>
        <w:numPr>
          <w:ilvl w:val="0"/>
          <w:numId w:val="36"/>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zakłada wykonywanie działalności gospodarczej, do której stosuje się przepisy ustawy o swobodzie działalności gospodarczej przez co najmniej 2 lata od dnia wypłaty płatności końcowej – osoby fizyczne. </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Operacja dotycząca rozwijania działalności gospodarczej spełnia następujące warunki:</w:t>
      </w:r>
    </w:p>
    <w:p w:rsidR="003D1487" w:rsidRPr="00CB1C5C" w:rsidRDefault="003D1487" w:rsidP="00C932DF">
      <w:pPr>
        <w:pStyle w:val="Akapitzlist"/>
        <w:numPr>
          <w:ilvl w:val="0"/>
          <w:numId w:val="37"/>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Wnioskodawca wykonuje działalność gospodarczą do której stosuje się przepisy ustawy o swobodzie działalności gospodarczej;</w:t>
      </w:r>
    </w:p>
    <w:p w:rsidR="003D1487" w:rsidRPr="00CB1C5C" w:rsidRDefault="003D1487" w:rsidP="00C932DF">
      <w:pPr>
        <w:pStyle w:val="Akapitzlist"/>
        <w:numPr>
          <w:ilvl w:val="0"/>
          <w:numId w:val="37"/>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Z informacji dostępnych LGD wynika, że Wnioskodawcy nie została dotychczas przyznana pomoc w zakresie podejmowania działalności gospodarczej albo minęły 2 lata od dnia przyznania temu podmiotowi pomocy;</w:t>
      </w:r>
    </w:p>
    <w:p w:rsidR="003D1487" w:rsidRPr="00CB1C5C" w:rsidRDefault="003D1487" w:rsidP="00C932DF">
      <w:pPr>
        <w:pStyle w:val="Akapitzlist"/>
        <w:numPr>
          <w:ilvl w:val="0"/>
          <w:numId w:val="37"/>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utworzenie i utrzymanie co najmniej 1 miejsca w przeliczeniu na pełne etaty średnioroczne pracy przez 3 lata od płatności końcowej, przy czym miejsce pracy jest uzasadnione zakresem realizacji operacji, a zatrudnienie będzie miało miejsce w oparciu o umowę o pracę lub spółdzielczą umowę o pracę – dotyczy wnioskodawcy, w przypadku którego suma uzyskanej oraz wnioskowanej kwoty pomocy przekracza 25 tys. zł.; </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dotycząca wspierania współpracy spełnia następujące warunki:</w:t>
      </w:r>
    </w:p>
    <w:p w:rsidR="003D1487" w:rsidRPr="00CB1C5C" w:rsidRDefault="003D1487" w:rsidP="00C932DF">
      <w:pPr>
        <w:pStyle w:val="Akapitzlist"/>
        <w:numPr>
          <w:ilvl w:val="0"/>
          <w:numId w:val="3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Wnioskodawcy wspólnie ubiegający się o pomoc wykonują działalność gospodarczą na obszarze wiejskim </w:t>
      </w:r>
      <w:r w:rsidR="00771B57">
        <w:rPr>
          <w:rFonts w:ascii="Times New Roman" w:hAnsi="Times New Roman"/>
          <w:color w:val="000000" w:themeColor="text1"/>
          <w:sz w:val="24"/>
          <w:szCs w:val="24"/>
        </w:rPr>
        <w:t xml:space="preserve">objętym </w:t>
      </w:r>
      <w:r w:rsidRPr="00CB1C5C">
        <w:rPr>
          <w:rFonts w:ascii="Times New Roman" w:hAnsi="Times New Roman"/>
          <w:color w:val="000000" w:themeColor="text1"/>
          <w:sz w:val="24"/>
          <w:szCs w:val="24"/>
        </w:rPr>
        <w:t>LSR;</w:t>
      </w:r>
    </w:p>
    <w:p w:rsidR="003D1487" w:rsidRPr="00CB1C5C" w:rsidRDefault="003D1487" w:rsidP="00C932DF">
      <w:pPr>
        <w:pStyle w:val="Akapitzlist"/>
        <w:numPr>
          <w:ilvl w:val="0"/>
          <w:numId w:val="3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Wnioskodawcy wykonujący działalność gospodarczą wspólnie ubiegają się </w:t>
      </w:r>
      <w:r w:rsidR="00CB1C5C">
        <w:rPr>
          <w:rFonts w:ascii="Times New Roman" w:hAnsi="Times New Roman"/>
          <w:color w:val="000000" w:themeColor="text1"/>
          <w:sz w:val="24"/>
          <w:szCs w:val="24"/>
        </w:rPr>
        <w:br/>
      </w:r>
      <w:r w:rsidRPr="00CB1C5C">
        <w:rPr>
          <w:rFonts w:ascii="Times New Roman" w:hAnsi="Times New Roman"/>
          <w:color w:val="000000" w:themeColor="text1"/>
          <w:sz w:val="24"/>
          <w:szCs w:val="24"/>
        </w:rPr>
        <w:t>o pomoc: w ramach krótkich łańcuchów dostaw w rozumieniu art. 2 ust. 1 akapit drugi lit. m rozporządzenia nr 1305/2013 lub w zakresie świadczenia usług turystycznych lub w zakresie rozwijania rynku zbytu produktów lub usług lokalnych;</w:t>
      </w:r>
    </w:p>
    <w:p w:rsidR="003D1487" w:rsidRPr="00CB1C5C" w:rsidRDefault="003D1487" w:rsidP="00C932DF">
      <w:pPr>
        <w:pStyle w:val="Akapitzlist"/>
        <w:numPr>
          <w:ilvl w:val="0"/>
          <w:numId w:val="3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Wnioskodawcy wspólnie ubiegający się o pomoc zawarli, na czas oznaczony, porozumienie o wspólnej realizacji operacji;</w:t>
      </w:r>
    </w:p>
    <w:p w:rsidR="003D1487" w:rsidRPr="00CB1C5C" w:rsidRDefault="003D1487" w:rsidP="00C932DF">
      <w:pPr>
        <w:pStyle w:val="Akapitzlist"/>
        <w:numPr>
          <w:ilvl w:val="0"/>
          <w:numId w:val="3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ma na celu zwiększenie sprzedaży dóbr lub usług oferowanych przez podmioty z</w:t>
      </w:r>
      <w:r w:rsidR="005B4928" w:rsidRPr="00CB1C5C">
        <w:rPr>
          <w:rFonts w:ascii="Times New Roman" w:hAnsi="Times New Roman"/>
          <w:color w:val="000000" w:themeColor="text1"/>
          <w:sz w:val="24"/>
          <w:szCs w:val="24"/>
        </w:rPr>
        <w:t xml:space="preserve"> obszaru</w:t>
      </w:r>
      <w:r w:rsidRPr="00CB1C5C">
        <w:rPr>
          <w:rFonts w:ascii="Times New Roman" w:hAnsi="Times New Roman"/>
          <w:color w:val="000000" w:themeColor="text1"/>
          <w:sz w:val="24"/>
          <w:szCs w:val="24"/>
        </w:rPr>
        <w:t xml:space="preserve"> wiejskiego objętego LSR przez zastosowanie wspólnego znaku towarowego lub stworzenie oferty kompleksowej sprzedaży takich dóbr lub usług;</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dotycząca zachowania dziedzictwa lokalnego służy zaspokojeniu potrzeb społeczności lokalnej;</w:t>
      </w:r>
    </w:p>
    <w:p w:rsidR="003D1487" w:rsidRPr="00CB1C5C" w:rsidRDefault="003D1487" w:rsidP="00C932DF">
      <w:pPr>
        <w:pStyle w:val="Akapitzlist"/>
        <w:numPr>
          <w:ilvl w:val="0"/>
          <w:numId w:val="3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Zadanie dotyczące budowy lub przebudowy infrastruktury turystycznej lub rekreacyjnej lub kulturalnej spełnia następujące warunki: </w:t>
      </w:r>
    </w:p>
    <w:p w:rsidR="003D1487" w:rsidRPr="00CB1C5C" w:rsidRDefault="003D1487" w:rsidP="00C932DF">
      <w:pPr>
        <w:pStyle w:val="Akapitzlist"/>
        <w:numPr>
          <w:ilvl w:val="0"/>
          <w:numId w:val="35"/>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 xml:space="preserve">budowana lub przebudowywana infrastruktura będzie miała ogólnodostępny i niekomercyjny charakter, </w:t>
      </w:r>
    </w:p>
    <w:p w:rsidR="003D1487" w:rsidRPr="00CB1C5C" w:rsidRDefault="003D1487" w:rsidP="00C932DF">
      <w:pPr>
        <w:pStyle w:val="Akapitzlist"/>
        <w:numPr>
          <w:ilvl w:val="0"/>
          <w:numId w:val="35"/>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zadanie dotyczy budowy lub przebudowy infrastruktury turystycznej lub rekreacyjnej lub kulturalnej, </w:t>
      </w:r>
    </w:p>
    <w:p w:rsidR="003D1487" w:rsidRPr="00CB1C5C" w:rsidRDefault="003D1487" w:rsidP="00C932DF">
      <w:pPr>
        <w:pStyle w:val="Akapitzlist"/>
        <w:numPr>
          <w:ilvl w:val="0"/>
          <w:numId w:val="35"/>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zadanie służy zaspokojeniu potrzeb społeczności lokalnej;</w:t>
      </w:r>
    </w:p>
    <w:p w:rsidR="003D1487" w:rsidRPr="00CB1C5C" w:rsidRDefault="003D1487" w:rsidP="00B05430">
      <w:pPr>
        <w:pStyle w:val="Akapitzlist"/>
        <w:numPr>
          <w:ilvl w:val="0"/>
          <w:numId w:val="4"/>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Ocenę operacji pod kątem zgodności z warunkami przyznania pomocy określonymi </w:t>
      </w:r>
      <w:r w:rsidR="00CB1C5C">
        <w:rPr>
          <w:rFonts w:ascii="Times New Roman" w:hAnsi="Times New Roman"/>
          <w:color w:val="000000" w:themeColor="text1"/>
          <w:sz w:val="24"/>
          <w:szCs w:val="24"/>
        </w:rPr>
        <w:br/>
      </w:r>
      <w:r w:rsidRPr="00CB1C5C">
        <w:rPr>
          <w:rFonts w:ascii="Times New Roman" w:hAnsi="Times New Roman"/>
          <w:color w:val="000000" w:themeColor="text1"/>
          <w:sz w:val="24"/>
          <w:szCs w:val="24"/>
        </w:rPr>
        <w:t>w PROW,   uważa się za pozytywną, gdy spełnia powyższe warunki.</w:t>
      </w:r>
    </w:p>
    <w:p w:rsidR="003D1487" w:rsidRPr="00CB1C5C" w:rsidRDefault="003D1487" w:rsidP="00B05430">
      <w:pPr>
        <w:pStyle w:val="Akapitzlist"/>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 przypadku, gdy oceniający uzna, że operacja nie spełnia któregokolwiek warunków, odnotowuje to na Karcie wskazując, że wniosek powinien</w:t>
      </w:r>
      <w:r w:rsidR="00771B57">
        <w:rPr>
          <w:rFonts w:ascii="Times New Roman" w:hAnsi="Times New Roman"/>
          <w:color w:val="000000" w:themeColor="text1"/>
          <w:sz w:val="24"/>
          <w:szCs w:val="24"/>
        </w:rPr>
        <w:t xml:space="preserve"> zostać odrzucony i uzasadnia</w:t>
      </w:r>
      <w:r w:rsidRPr="00CB1C5C">
        <w:rPr>
          <w:rFonts w:ascii="Times New Roman" w:hAnsi="Times New Roman"/>
          <w:color w:val="000000" w:themeColor="text1"/>
          <w:sz w:val="24"/>
          <w:szCs w:val="24"/>
        </w:rPr>
        <w:t xml:space="preserve"> swoją decyzję z podaniem, dlaczego dany warunek został uznany za niespełniony.</w:t>
      </w:r>
    </w:p>
    <w:p w:rsidR="003D1487" w:rsidRPr="00CB1C5C" w:rsidRDefault="003D1487" w:rsidP="00B05430">
      <w:pPr>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Ocena zgodności operacji ze Strategią Rozwoju Lokalnego Kierowanego przez Społeczność jest dokonywana indywidualnie poprzez wypełnienie, karty udostępnionej przez pracownika biura</w:t>
      </w:r>
      <w:r w:rsidR="005D3BFF">
        <w:rPr>
          <w:rFonts w:ascii="Times New Roman" w:hAnsi="Times New Roman"/>
          <w:color w:val="000000" w:themeColor="text1"/>
          <w:sz w:val="24"/>
          <w:szCs w:val="24"/>
        </w:rPr>
        <w:t xml:space="preserve"> LGD</w:t>
      </w:r>
      <w:r w:rsidRPr="00CB1C5C">
        <w:rPr>
          <w:rFonts w:ascii="Times New Roman" w:hAnsi="Times New Roman"/>
          <w:color w:val="000000" w:themeColor="text1"/>
          <w:sz w:val="24"/>
          <w:szCs w:val="24"/>
        </w:rPr>
        <w:t xml:space="preserve">. Wzór karty stanowi </w:t>
      </w:r>
      <w:r w:rsidR="005D3BFF">
        <w:rPr>
          <w:rFonts w:ascii="Times New Roman" w:hAnsi="Times New Roman"/>
          <w:b/>
          <w:color w:val="000000" w:themeColor="text1"/>
          <w:sz w:val="24"/>
          <w:szCs w:val="24"/>
        </w:rPr>
        <w:t>załącznik nr 4</w:t>
      </w:r>
      <w:r w:rsidRPr="00CB1C5C">
        <w:rPr>
          <w:rFonts w:ascii="Times New Roman" w:hAnsi="Times New Roman"/>
          <w:b/>
          <w:color w:val="000000" w:themeColor="text1"/>
          <w:sz w:val="24"/>
          <w:szCs w:val="24"/>
        </w:rPr>
        <w:t>.</w:t>
      </w:r>
    </w:p>
    <w:p w:rsidR="003D1487" w:rsidRPr="00CB1C5C" w:rsidRDefault="003D1487" w:rsidP="00B05430">
      <w:pPr>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Uznanie operacji za zgodną ze Strategią Rozwoju Lokalnego Kierowanego przez Społeczność skutkuje przekazaniem oper</w:t>
      </w:r>
      <w:r w:rsidR="005D3BFF">
        <w:rPr>
          <w:rFonts w:ascii="Times New Roman" w:hAnsi="Times New Roman"/>
          <w:color w:val="000000" w:themeColor="text1"/>
          <w:sz w:val="24"/>
          <w:szCs w:val="24"/>
        </w:rPr>
        <w:t xml:space="preserve">acji do dalszej oceny według KWP </w:t>
      </w:r>
      <w:r w:rsidR="005D3BFF" w:rsidRPr="005D3BFF">
        <w:rPr>
          <w:rFonts w:ascii="Times New Roman" w:hAnsi="Times New Roman"/>
          <w:b/>
          <w:color w:val="000000" w:themeColor="text1"/>
          <w:sz w:val="24"/>
          <w:szCs w:val="24"/>
        </w:rPr>
        <w:t>załącznik nr</w:t>
      </w:r>
      <w:r w:rsidR="00771B57">
        <w:rPr>
          <w:rFonts w:ascii="Times New Roman" w:hAnsi="Times New Roman"/>
          <w:b/>
          <w:color w:val="000000" w:themeColor="text1"/>
          <w:sz w:val="24"/>
          <w:szCs w:val="24"/>
        </w:rPr>
        <w:t xml:space="preserve">5 </w:t>
      </w:r>
    </w:p>
    <w:p w:rsidR="003D1487" w:rsidRPr="00CB1C5C" w:rsidRDefault="003D1487" w:rsidP="00B05430">
      <w:pPr>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która nie zostanie uznana za zgodną ze Strategią Rozwoju Lokalnego Kierowanego</w:t>
      </w:r>
      <w:r w:rsidR="00771B57">
        <w:rPr>
          <w:rFonts w:ascii="Times New Roman" w:hAnsi="Times New Roman"/>
          <w:color w:val="000000" w:themeColor="text1"/>
          <w:sz w:val="24"/>
          <w:szCs w:val="24"/>
        </w:rPr>
        <w:t xml:space="preserve"> przez Społeczność</w:t>
      </w:r>
      <w:r w:rsidRPr="00CB1C5C">
        <w:rPr>
          <w:rFonts w:ascii="Times New Roman" w:hAnsi="Times New Roman"/>
          <w:color w:val="000000" w:themeColor="text1"/>
          <w:sz w:val="24"/>
          <w:szCs w:val="24"/>
        </w:rPr>
        <w:t xml:space="preserve"> nie podlega dalszej ocenie. Wnioskodawca ma możliwość wniesienia protestu od decyzji Rady, o którym szerzej w §10.</w:t>
      </w:r>
    </w:p>
    <w:p w:rsidR="003D1487" w:rsidRPr="00CB1C5C" w:rsidRDefault="003D1487" w:rsidP="00B05430">
      <w:pPr>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Operacje, które zostały uznane za zgodne ze Strategią Rozwoju Lokalnego Kierowanego przez Społeczność są następnie indywidualnie oceniane na podstawie kryteriów wyboru operacji.</w:t>
      </w:r>
    </w:p>
    <w:p w:rsidR="003D1487" w:rsidRPr="00CB1C5C" w:rsidRDefault="003D1487" w:rsidP="00B05430">
      <w:pPr>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Członkowie Rady dokonują oceny na udostępnionej przez pracownika biura</w:t>
      </w:r>
      <w:r w:rsidR="005D3BFF">
        <w:rPr>
          <w:rFonts w:ascii="Times New Roman" w:hAnsi="Times New Roman"/>
          <w:color w:val="000000" w:themeColor="text1"/>
          <w:sz w:val="24"/>
          <w:szCs w:val="24"/>
        </w:rPr>
        <w:t xml:space="preserve"> LGD</w:t>
      </w:r>
      <w:r w:rsidRPr="00CB1C5C">
        <w:rPr>
          <w:rFonts w:ascii="Times New Roman" w:hAnsi="Times New Roman"/>
          <w:color w:val="000000" w:themeColor="text1"/>
          <w:sz w:val="24"/>
          <w:szCs w:val="24"/>
        </w:rPr>
        <w:t xml:space="preserve"> karcie oceny wniosku o udzielenie wsparcia, o których mowa w §1 ust. 1. Do jednego wniosku załączana jest jedna karta. Wzór karty wraz z instrukcją wypełniania </w:t>
      </w:r>
      <w:r w:rsidRPr="00CB1C5C">
        <w:rPr>
          <w:rFonts w:ascii="Times New Roman" w:hAnsi="Times New Roman"/>
          <w:b/>
          <w:color w:val="000000" w:themeColor="text1"/>
          <w:sz w:val="24"/>
          <w:szCs w:val="24"/>
        </w:rPr>
        <w:t xml:space="preserve">stanowi załącznik nr </w:t>
      </w:r>
      <w:r w:rsidR="005D3BFF">
        <w:rPr>
          <w:rFonts w:ascii="Times New Roman" w:hAnsi="Times New Roman"/>
          <w:b/>
          <w:color w:val="000000" w:themeColor="text1"/>
          <w:sz w:val="24"/>
          <w:szCs w:val="24"/>
        </w:rPr>
        <w:t>6 i 7</w:t>
      </w:r>
      <w:r w:rsidRPr="00CB1C5C">
        <w:rPr>
          <w:rFonts w:ascii="Times New Roman" w:hAnsi="Times New Roman"/>
          <w:b/>
          <w:color w:val="000000" w:themeColor="text1"/>
          <w:sz w:val="24"/>
          <w:szCs w:val="24"/>
        </w:rPr>
        <w:t>.</w:t>
      </w:r>
    </w:p>
    <w:p w:rsidR="003D1487" w:rsidRPr="00CB1C5C" w:rsidRDefault="003D1487" w:rsidP="00B05430">
      <w:pPr>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Członkowie nie mogą stosować punktacji ułamkowej. Miejsce operacji na liście rankingowej określa średnia arytmetyczna (do dwóch miejsc po przecinku) wszystkich indywidualnych ocen.</w:t>
      </w:r>
    </w:p>
    <w:p w:rsidR="003D1487" w:rsidRPr="00CB1C5C" w:rsidRDefault="003D1487" w:rsidP="00B05430">
      <w:pPr>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 celu zadbania o prawidłowy sposób oceny wniosków na każdym posiedzeniu Rady będzie obecny pracownik biura</w:t>
      </w:r>
      <w:r w:rsidR="00357DA1" w:rsidRPr="00CB1C5C">
        <w:rPr>
          <w:rFonts w:ascii="Times New Roman" w:hAnsi="Times New Roman"/>
          <w:color w:val="000000" w:themeColor="text1"/>
          <w:sz w:val="24"/>
          <w:szCs w:val="24"/>
        </w:rPr>
        <w:t xml:space="preserve"> LGD</w:t>
      </w:r>
      <w:r w:rsidRPr="00CB1C5C">
        <w:rPr>
          <w:rFonts w:ascii="Times New Roman" w:hAnsi="Times New Roman"/>
          <w:color w:val="000000" w:themeColor="text1"/>
          <w:sz w:val="24"/>
          <w:szCs w:val="24"/>
        </w:rPr>
        <w:t xml:space="preserve">, odpowiedzialny za obsługę Rady, a </w:t>
      </w:r>
      <w:r w:rsidRPr="00CB1C5C">
        <w:rPr>
          <w:rFonts w:ascii="Times New Roman" w:eastAsia="Times New Roman" w:hAnsi="Times New Roman"/>
          <w:color w:val="000000" w:themeColor="text1"/>
          <w:sz w:val="24"/>
          <w:szCs w:val="24"/>
          <w:lang w:eastAsia="pl-PL"/>
        </w:rPr>
        <w:t xml:space="preserve">szczególnie: za przygotowywanie dokumentacji dla członków Rady, </w:t>
      </w:r>
      <w:r w:rsidRPr="00CB1C5C">
        <w:rPr>
          <w:rFonts w:ascii="Times New Roman" w:hAnsi="Times New Roman"/>
          <w:color w:val="000000" w:themeColor="text1"/>
          <w:sz w:val="24"/>
          <w:szCs w:val="24"/>
        </w:rPr>
        <w:t xml:space="preserve">nadzór nad dokumentacją z wyboru i </w:t>
      </w:r>
      <w:r w:rsidRPr="00CB1C5C">
        <w:rPr>
          <w:rFonts w:ascii="Times New Roman" w:hAnsi="Times New Roman"/>
          <w:color w:val="000000" w:themeColor="text1"/>
          <w:sz w:val="24"/>
          <w:szCs w:val="24"/>
        </w:rPr>
        <w:lastRenderedPageBreak/>
        <w:t>bieżąca weryfikacja jej poprawności</w:t>
      </w:r>
      <w:r w:rsidRPr="00CB1C5C">
        <w:rPr>
          <w:rFonts w:ascii="Times New Roman" w:eastAsia="Times New Roman" w:hAnsi="Times New Roman"/>
          <w:color w:val="000000" w:themeColor="text1"/>
          <w:sz w:val="24"/>
          <w:szCs w:val="24"/>
          <w:lang w:eastAsia="pl-PL"/>
        </w:rPr>
        <w:t>, sporządzanie list wniosków, uchwał i protokołów z oceny wniosków.</w:t>
      </w:r>
    </w:p>
    <w:p w:rsidR="003D1487" w:rsidRPr="00CB1C5C" w:rsidRDefault="003D1487" w:rsidP="00B05430">
      <w:pPr>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Po ocenie wniosków i wypełnieniu kart, karty przekazywane są pracownikowi biura</w:t>
      </w:r>
      <w:r w:rsidR="00357DA1" w:rsidRPr="00CB1C5C">
        <w:rPr>
          <w:rFonts w:ascii="Times New Roman" w:hAnsi="Times New Roman"/>
          <w:color w:val="000000" w:themeColor="text1"/>
          <w:sz w:val="24"/>
          <w:szCs w:val="24"/>
        </w:rPr>
        <w:t xml:space="preserve"> LGD</w:t>
      </w:r>
      <w:r w:rsidRPr="00CB1C5C">
        <w:rPr>
          <w:rFonts w:ascii="Times New Roman" w:hAnsi="Times New Roman"/>
          <w:color w:val="000000" w:themeColor="text1"/>
          <w:sz w:val="24"/>
          <w:szCs w:val="24"/>
        </w:rPr>
        <w:t>,  który zlicza wszystkie  punkty.</w:t>
      </w:r>
    </w:p>
    <w:p w:rsidR="003D1487" w:rsidRPr="00CB1C5C" w:rsidRDefault="003D1487" w:rsidP="00B05430">
      <w:pPr>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Przewodniczący wraz z pracownikiem biura </w:t>
      </w:r>
      <w:r w:rsidR="00357DA1" w:rsidRPr="00CB1C5C">
        <w:rPr>
          <w:rFonts w:ascii="Times New Roman" w:hAnsi="Times New Roman"/>
          <w:color w:val="000000" w:themeColor="text1"/>
          <w:sz w:val="24"/>
          <w:szCs w:val="24"/>
        </w:rPr>
        <w:t xml:space="preserve">LGD </w:t>
      </w:r>
      <w:r w:rsidRPr="00CB1C5C">
        <w:rPr>
          <w:rFonts w:ascii="Times New Roman" w:hAnsi="Times New Roman"/>
          <w:color w:val="000000" w:themeColor="text1"/>
          <w:sz w:val="24"/>
          <w:szCs w:val="24"/>
        </w:rPr>
        <w:t xml:space="preserve">sporządza listę wniosków ułożoną w kolejności od największej liczby punktów do najmniejszej liczby punktów obliczonej w sposób wskazany w ust. 8 niniejszego paragrafu. </w:t>
      </w:r>
    </w:p>
    <w:p w:rsidR="00D173D7" w:rsidRPr="00D173D7" w:rsidRDefault="00D173D7" w:rsidP="00D173D7">
      <w:pPr>
        <w:pStyle w:val="Standard"/>
        <w:numPr>
          <w:ilvl w:val="0"/>
          <w:numId w:val="4"/>
        </w:numPr>
        <w:tabs>
          <w:tab w:val="left" w:pos="142"/>
        </w:tabs>
        <w:overflowPunct w:val="0"/>
        <w:autoSpaceDE w:val="0"/>
        <w:spacing w:line="360" w:lineRule="auto"/>
        <w:ind w:left="426" w:hanging="426"/>
        <w:jc w:val="both"/>
        <w:rPr>
          <w:color w:val="000000" w:themeColor="text1"/>
        </w:rPr>
      </w:pPr>
      <w:r w:rsidRPr="007933E4">
        <w:rPr>
          <w:rFonts w:ascii="Times New Roman" w:eastAsia="Times New Roman" w:hAnsi="Times New Roman" w:cs="Times New Roman"/>
          <w:color w:val="000000" w:themeColor="text1"/>
        </w:rPr>
        <w:t>W przypadku stwierdzenia tej samej liczby punktów wniosków, w sytuacji, gdy wszystkie nie mogą być wybrane do dofinansowania, zostają one przekazane do ponownej oceny Rady. W przypadku ponownego stwierdzenia tej samej liczby punktów decyduje ilość mieszkańców miejscowości objętej danym zadaniem.</w:t>
      </w:r>
    </w:p>
    <w:p w:rsidR="003D1487" w:rsidRPr="00D173D7" w:rsidRDefault="003D1487" w:rsidP="00B05430">
      <w:pPr>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D173D7">
        <w:rPr>
          <w:rFonts w:ascii="Times New Roman" w:hAnsi="Times New Roman"/>
          <w:color w:val="000000" w:themeColor="text1"/>
          <w:sz w:val="24"/>
          <w:szCs w:val="24"/>
        </w:rPr>
        <w:t>W przypadku dużej rozbieżności ocen tych samych kryteriów wyboru operacji, problemów związanych z dokonaniem oceny w przypadku konkretnego kryterium lub problemów z zastosowaniem jakościowych kryteriów rozstrzygający głos w sprawie ma Przewodniczący lub jego zastępca, którzy pełnią rolę arbitra.</w:t>
      </w:r>
    </w:p>
    <w:p w:rsidR="003D1487" w:rsidRPr="00CB1C5C" w:rsidRDefault="003D1487" w:rsidP="00B05430">
      <w:pPr>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Rada ustala kwotę wsparcia dla danej operacji w oparciu o: </w:t>
      </w:r>
    </w:p>
    <w:p w:rsidR="003D1487" w:rsidRPr="00CB1C5C" w:rsidRDefault="003D1487" w:rsidP="00C932DF">
      <w:pPr>
        <w:numPr>
          <w:ilvl w:val="0"/>
          <w:numId w:val="2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wskazaną w LSR intensywność pomocy dla poszczególnych Beneficjentów tj. 63,63% dla sektora finansów publicznych, 70% dla operacji związanych z rozwojem przedsiębiorczości, 100% dla pozostałych;</w:t>
      </w:r>
    </w:p>
    <w:p w:rsidR="003D1487" w:rsidRPr="00CB1C5C" w:rsidRDefault="003D1487" w:rsidP="00C932DF">
      <w:pPr>
        <w:numPr>
          <w:ilvl w:val="0"/>
          <w:numId w:val="2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wskazaną w LSR lub w ogłoszeniu o naborze wniosków maksymalną kwotę pomocy dla danego typu operacji,</w:t>
      </w:r>
    </w:p>
    <w:p w:rsidR="003D1487" w:rsidRPr="00CB1C5C" w:rsidRDefault="003D1487" w:rsidP="00C932DF">
      <w:pPr>
        <w:numPr>
          <w:ilvl w:val="0"/>
          <w:numId w:val="2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weryfikację kosztów kwalifikowa</w:t>
      </w:r>
      <w:r w:rsidR="005D3BFF">
        <w:rPr>
          <w:rFonts w:ascii="Times New Roman" w:hAnsi="Times New Roman"/>
          <w:color w:val="000000" w:themeColor="text1"/>
          <w:sz w:val="24"/>
          <w:szCs w:val="24"/>
        </w:rPr>
        <w:t>l</w:t>
      </w:r>
      <w:r w:rsidRPr="00CB1C5C">
        <w:rPr>
          <w:rFonts w:ascii="Times New Roman" w:hAnsi="Times New Roman"/>
          <w:color w:val="000000" w:themeColor="text1"/>
          <w:sz w:val="24"/>
          <w:szCs w:val="24"/>
        </w:rPr>
        <w:t>nych operacji i ewentualnie wyłączenie kosztów niekwalifikowa</w:t>
      </w:r>
      <w:r w:rsidR="005D3BFF">
        <w:rPr>
          <w:rFonts w:ascii="Times New Roman" w:hAnsi="Times New Roman"/>
          <w:color w:val="000000" w:themeColor="text1"/>
          <w:sz w:val="24"/>
          <w:szCs w:val="24"/>
        </w:rPr>
        <w:t>l</w:t>
      </w:r>
      <w:r w:rsidRPr="00CB1C5C">
        <w:rPr>
          <w:rFonts w:ascii="Times New Roman" w:hAnsi="Times New Roman"/>
          <w:color w:val="000000" w:themeColor="text1"/>
          <w:sz w:val="24"/>
          <w:szCs w:val="24"/>
        </w:rPr>
        <w:t>nych.</w:t>
      </w:r>
    </w:p>
    <w:p w:rsidR="003D1487" w:rsidRPr="000B08F5" w:rsidRDefault="003D1487" w:rsidP="00B05430">
      <w:pPr>
        <w:numPr>
          <w:ilvl w:val="0"/>
          <w:numId w:val="4"/>
        </w:numPr>
        <w:autoSpaceDE w:val="0"/>
        <w:autoSpaceDN w:val="0"/>
        <w:adjustRightInd w:val="0"/>
        <w:spacing w:after="0" w:line="360" w:lineRule="auto"/>
        <w:ind w:left="426" w:hanging="426"/>
        <w:jc w:val="both"/>
        <w:rPr>
          <w:rFonts w:ascii="Times New Roman" w:hAnsi="Times New Roman"/>
          <w:sz w:val="24"/>
          <w:szCs w:val="24"/>
        </w:rPr>
      </w:pPr>
      <w:r w:rsidRPr="000B08F5">
        <w:rPr>
          <w:rFonts w:ascii="Times New Roman" w:hAnsi="Times New Roman"/>
          <w:sz w:val="24"/>
          <w:szCs w:val="24"/>
        </w:rPr>
        <w:t>W przypadku, gdy wnioskowana</w:t>
      </w:r>
      <w:r w:rsidR="00F642F1" w:rsidRPr="000B08F5">
        <w:rPr>
          <w:rFonts w:ascii="Times New Roman" w:hAnsi="Times New Roman"/>
          <w:sz w:val="24"/>
          <w:szCs w:val="24"/>
        </w:rPr>
        <w:t xml:space="preserve"> kwota pomocy/premii jest wyższa</w:t>
      </w:r>
      <w:r w:rsidRPr="000B08F5">
        <w:rPr>
          <w:rFonts w:ascii="Times New Roman" w:hAnsi="Times New Roman"/>
          <w:sz w:val="24"/>
          <w:szCs w:val="24"/>
        </w:rPr>
        <w:t xml:space="preserve"> od tej określonej </w:t>
      </w:r>
      <w:r w:rsidR="000B08F5" w:rsidRPr="000B08F5">
        <w:rPr>
          <w:rFonts w:ascii="Times New Roman" w:hAnsi="Times New Roman"/>
          <w:sz w:val="24"/>
          <w:szCs w:val="24"/>
        </w:rPr>
        <w:br/>
      </w:r>
      <w:r w:rsidRPr="000B08F5">
        <w:rPr>
          <w:rFonts w:ascii="Times New Roman" w:hAnsi="Times New Roman"/>
          <w:sz w:val="24"/>
          <w:szCs w:val="24"/>
        </w:rPr>
        <w:t xml:space="preserve">w LSR nie jest możliwe udzielenie wsparcia. </w:t>
      </w:r>
    </w:p>
    <w:p w:rsidR="003D1487" w:rsidRPr="00CB1C5C" w:rsidRDefault="003D1487" w:rsidP="00B05430">
      <w:pPr>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 przypadku, gdy załączony do wniosku o przyznanie pomocy biznesplan nie będzie uzasadniał poniesienia wydatków w wysokości uprawniającej do przyznania pom</w:t>
      </w:r>
      <w:r w:rsidR="00771B57">
        <w:rPr>
          <w:rFonts w:ascii="Times New Roman" w:hAnsi="Times New Roman"/>
          <w:color w:val="000000" w:themeColor="text1"/>
          <w:sz w:val="24"/>
          <w:szCs w:val="24"/>
        </w:rPr>
        <w:t xml:space="preserve">ocy </w:t>
      </w:r>
      <w:r w:rsidR="000B08F5">
        <w:rPr>
          <w:rFonts w:ascii="Times New Roman" w:hAnsi="Times New Roman"/>
          <w:color w:val="000000" w:themeColor="text1"/>
          <w:sz w:val="24"/>
          <w:szCs w:val="24"/>
        </w:rPr>
        <w:br/>
      </w:r>
      <w:r w:rsidR="00771B57">
        <w:rPr>
          <w:rFonts w:ascii="Times New Roman" w:hAnsi="Times New Roman"/>
          <w:color w:val="000000" w:themeColor="text1"/>
          <w:sz w:val="24"/>
          <w:szCs w:val="24"/>
        </w:rPr>
        <w:t>w określonej w LSR</w:t>
      </w:r>
      <w:r w:rsidRPr="00CB1C5C">
        <w:rPr>
          <w:rFonts w:ascii="Times New Roman" w:hAnsi="Times New Roman"/>
          <w:color w:val="000000" w:themeColor="text1"/>
          <w:sz w:val="24"/>
          <w:szCs w:val="24"/>
        </w:rPr>
        <w:t xml:space="preserve"> nie jest możliwe udzielenie wsparcia.</w:t>
      </w:r>
    </w:p>
    <w:p w:rsidR="003D1487" w:rsidRPr="00CB1C5C" w:rsidRDefault="003D1487" w:rsidP="00B05430">
      <w:pPr>
        <w:pStyle w:val="Akapitzlist"/>
        <w:numPr>
          <w:ilvl w:val="0"/>
          <w:numId w:val="4"/>
        </w:numPr>
        <w:autoSpaceDE w:val="0"/>
        <w:autoSpaceDN w:val="0"/>
        <w:adjustRightInd w:val="0"/>
        <w:spacing w:after="0" w:line="360" w:lineRule="auto"/>
        <w:ind w:left="426" w:hanging="426"/>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Kwotę wsparcia dla danej operacji stanowi iloczyn obowiązującej wartości intensywności pomocy oraz sumy kosztów kwalifikowalnych danej operacji.</w:t>
      </w:r>
    </w:p>
    <w:p w:rsidR="003D1487" w:rsidRPr="00CB1C5C" w:rsidRDefault="003D1487" w:rsidP="00B05430">
      <w:pPr>
        <w:pStyle w:val="Akapitzlist"/>
        <w:numPr>
          <w:ilvl w:val="0"/>
          <w:numId w:val="4"/>
        </w:numPr>
        <w:autoSpaceDE w:val="0"/>
        <w:autoSpaceDN w:val="0"/>
        <w:adjustRightInd w:val="0"/>
        <w:spacing w:after="0" w:line="360" w:lineRule="auto"/>
        <w:ind w:left="426" w:hanging="426"/>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 xml:space="preserve">Kwota udzielonego wsparcia nie może: </w:t>
      </w:r>
    </w:p>
    <w:p w:rsidR="003D1487" w:rsidRPr="00CB1C5C" w:rsidRDefault="003D1487" w:rsidP="00C932DF">
      <w:pPr>
        <w:pStyle w:val="Akapitzlist"/>
        <w:numPr>
          <w:ilvl w:val="0"/>
          <w:numId w:val="3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przekraczać maksymalnej kwoty pomocy dla danego typu operacji określonej w LSR a podanej w ogłoszeniu o naborze;</w:t>
      </w:r>
    </w:p>
    <w:p w:rsidR="003D1487" w:rsidRPr="00CB1C5C" w:rsidRDefault="00187F6D" w:rsidP="00C932DF">
      <w:pPr>
        <w:pStyle w:val="Akapitzlist"/>
        <w:numPr>
          <w:ilvl w:val="0"/>
          <w:numId w:val="3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przekraczać</w:t>
      </w:r>
      <w:r w:rsidR="003D1487" w:rsidRPr="00CB1C5C">
        <w:rPr>
          <w:rFonts w:ascii="Times New Roman" w:hAnsi="Times New Roman"/>
          <w:color w:val="000000" w:themeColor="text1"/>
          <w:sz w:val="24"/>
          <w:szCs w:val="24"/>
        </w:rPr>
        <w:t xml:space="preserve"> maksymalnej kwoty pomocy określonej w rozporządzeniu o wdrażaniu LSR;</w:t>
      </w:r>
    </w:p>
    <w:p w:rsidR="003D1487" w:rsidRPr="00CB1C5C" w:rsidRDefault="003D1487" w:rsidP="00C932DF">
      <w:pPr>
        <w:pStyle w:val="Akapitzlist"/>
        <w:numPr>
          <w:ilvl w:val="0"/>
          <w:numId w:val="3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 </w:t>
      </w:r>
      <w:r w:rsidR="00187F6D" w:rsidRPr="00CB1C5C">
        <w:rPr>
          <w:rFonts w:ascii="Times New Roman" w:hAnsi="Times New Roman"/>
          <w:color w:val="000000" w:themeColor="text1"/>
          <w:sz w:val="24"/>
          <w:szCs w:val="24"/>
        </w:rPr>
        <w:t>przekraczać</w:t>
      </w:r>
      <w:r w:rsidR="00F3479D" w:rsidRPr="00CB1C5C">
        <w:rPr>
          <w:rFonts w:ascii="Times New Roman" w:hAnsi="Times New Roman"/>
          <w:color w:val="000000" w:themeColor="text1"/>
          <w:sz w:val="24"/>
          <w:szCs w:val="24"/>
        </w:rPr>
        <w:t xml:space="preserve"> dostępnych </w:t>
      </w:r>
      <w:r w:rsidRPr="00CB1C5C">
        <w:rPr>
          <w:rFonts w:ascii="Times New Roman" w:hAnsi="Times New Roman"/>
          <w:color w:val="000000" w:themeColor="text1"/>
          <w:sz w:val="24"/>
          <w:szCs w:val="24"/>
        </w:rPr>
        <w:t>limitów pomocy określonych w rozporządzeniu o wdrażaniu LSR.</w:t>
      </w:r>
    </w:p>
    <w:p w:rsidR="003D1487" w:rsidRPr="00CB1C5C" w:rsidRDefault="003D1487" w:rsidP="00B05430">
      <w:pPr>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Od momentu opublikowania na stronie internetowej LGD ogłoszenia o naborze wniosków do momentu opublikowania list wniosków, o których mowa w ustępie 19 niniejszego paragrafu, stosuje się jednakowe dla wszystkich kryteria wyboru operacji. Nie ma możliwości ich zmiany w trakcie trwania naboru.</w:t>
      </w:r>
    </w:p>
    <w:p w:rsidR="003D1487" w:rsidRPr="00CB1C5C" w:rsidRDefault="003D1487" w:rsidP="00B05430">
      <w:pPr>
        <w:numPr>
          <w:ilvl w:val="0"/>
          <w:numId w:val="4"/>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Po analizie i przeprowadzeniu procedury oceny wniosków o udzielenie wsparcia, o których mowa w §1 ust. 1, przez Radę pracownik biura </w:t>
      </w:r>
      <w:r w:rsidR="00254662" w:rsidRPr="00CB1C5C">
        <w:rPr>
          <w:rFonts w:ascii="Times New Roman" w:hAnsi="Times New Roman"/>
          <w:color w:val="000000" w:themeColor="text1"/>
          <w:sz w:val="24"/>
          <w:szCs w:val="24"/>
        </w:rPr>
        <w:t xml:space="preserve">LGD </w:t>
      </w:r>
      <w:r w:rsidRPr="00CB1C5C">
        <w:rPr>
          <w:rFonts w:ascii="Times New Roman" w:hAnsi="Times New Roman"/>
          <w:color w:val="000000" w:themeColor="text1"/>
          <w:sz w:val="24"/>
          <w:szCs w:val="24"/>
        </w:rPr>
        <w:t>sporządza listy wniosków zgodnie z otrzymaną liczbą punktów i dzieli je na:</w:t>
      </w:r>
    </w:p>
    <w:p w:rsidR="003D1487" w:rsidRPr="00CB1C5C" w:rsidRDefault="003D1487" w:rsidP="0008710E">
      <w:pPr>
        <w:pStyle w:val="Akapitzlist"/>
        <w:numPr>
          <w:ilvl w:val="0"/>
          <w:numId w:val="1"/>
        </w:numPr>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wnioski niezgodne ze Strategią Rozwoju Lokalnego Kierowanego przez Społeczność,</w:t>
      </w:r>
    </w:p>
    <w:p w:rsidR="003D1487" w:rsidRPr="00CB1C5C" w:rsidRDefault="003D1487" w:rsidP="0008710E">
      <w:pPr>
        <w:pStyle w:val="Akapitzlist"/>
        <w:numPr>
          <w:ilvl w:val="0"/>
          <w:numId w:val="1"/>
        </w:numPr>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wnioski, które nie  uzyskały minimalne</w:t>
      </w:r>
      <w:r w:rsidR="00771B57">
        <w:rPr>
          <w:rFonts w:ascii="Times New Roman" w:hAnsi="Times New Roman"/>
          <w:color w:val="000000" w:themeColor="text1"/>
          <w:sz w:val="24"/>
          <w:szCs w:val="24"/>
        </w:rPr>
        <w:t>j liczby punktów przy ocenie KWP</w:t>
      </w:r>
      <w:r w:rsidRPr="00CB1C5C">
        <w:rPr>
          <w:rFonts w:ascii="Times New Roman" w:hAnsi="Times New Roman"/>
          <w:color w:val="000000" w:themeColor="text1"/>
          <w:sz w:val="24"/>
          <w:szCs w:val="24"/>
        </w:rPr>
        <w:t>,</w:t>
      </w:r>
    </w:p>
    <w:p w:rsidR="003D1487" w:rsidRPr="00CB1C5C" w:rsidRDefault="003D1487" w:rsidP="0008710E">
      <w:pPr>
        <w:pStyle w:val="Akapitzlist"/>
        <w:numPr>
          <w:ilvl w:val="0"/>
          <w:numId w:val="1"/>
        </w:numPr>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wnioski, które nie mieszczą się w limicie środków wskazanym w ogłoszeniu o naborze tych wniosków.</w:t>
      </w:r>
    </w:p>
    <w:p w:rsidR="003E6FDD" w:rsidRPr="00CB1C5C" w:rsidRDefault="005D3BFF" w:rsidP="003E6FDD">
      <w:pPr>
        <w:pStyle w:val="Standard"/>
        <w:numPr>
          <w:ilvl w:val="0"/>
          <w:numId w:val="1"/>
        </w:numPr>
        <w:overflowPunct w:val="0"/>
        <w:autoSpaceDE w:val="0"/>
        <w:spacing w:line="360" w:lineRule="auto"/>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wnioski, które</w:t>
      </w:r>
      <w:r w:rsidR="003E6FDD" w:rsidRPr="00CB1C5C">
        <w:rPr>
          <w:rFonts w:ascii="Times New Roman" w:eastAsia="Times New Roman" w:hAnsi="Times New Roman" w:cs="Times New Roman"/>
          <w:color w:val="000000" w:themeColor="text1"/>
        </w:rPr>
        <w:t xml:space="preserve"> zostały wybrane .</w:t>
      </w:r>
    </w:p>
    <w:p w:rsidR="003E6FDD" w:rsidRPr="00CB1C5C" w:rsidRDefault="003E6FDD" w:rsidP="00B05430">
      <w:pPr>
        <w:pStyle w:val="Standard"/>
        <w:numPr>
          <w:ilvl w:val="0"/>
          <w:numId w:val="4"/>
        </w:numPr>
        <w:overflowPunct w:val="0"/>
        <w:autoSpaceDE w:val="0"/>
        <w:spacing w:line="360" w:lineRule="auto"/>
        <w:ind w:left="426" w:hanging="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Lista zakwalifikowanych do dofinansowania wniosków przyjmowana jest przez Radę w drodze uchwały. Ponadto listy wniosków, o których mowa w § 8 ust. 28 również przyjmowane są w drodze uchwały.</w:t>
      </w:r>
    </w:p>
    <w:p w:rsidR="003E6FDD" w:rsidRPr="00CB1C5C" w:rsidRDefault="003E6FDD" w:rsidP="00B05430">
      <w:pPr>
        <w:pStyle w:val="Standard"/>
        <w:numPr>
          <w:ilvl w:val="0"/>
          <w:numId w:val="4"/>
        </w:numPr>
        <w:overflowPunct w:val="0"/>
        <w:autoSpaceDE w:val="0"/>
        <w:spacing w:line="360" w:lineRule="auto"/>
        <w:ind w:left="426" w:hanging="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Treści uchwał zbiorczych zawierające listy, o których mowa w § 8 ust. 28 wraz z wykazem otrzymanej sumy punktów zostają upublicznione na stronie internetowej LGD.</w:t>
      </w:r>
    </w:p>
    <w:p w:rsidR="003E6FDD" w:rsidRPr="00CB1C5C" w:rsidRDefault="003E6FDD" w:rsidP="000B08F5">
      <w:pPr>
        <w:pStyle w:val="Standard"/>
        <w:numPr>
          <w:ilvl w:val="0"/>
          <w:numId w:val="4"/>
        </w:numPr>
        <w:overflowPunct w:val="0"/>
        <w:autoSpaceDE w:val="0"/>
        <w:spacing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 xml:space="preserve">Wnioskodawcy mają prawo do wglądu w zestawienie średnich ocen dla poszczególnych kryteriów oceny wraz z uzasadnieniem, jakie przedstawią członkowie podczas oceny. Wnioskodawca nie ma możliwości otrzymania informacji, którzy członkowie Rady oceniali dany wniosek lub jaka była indywidualna ocena danego członka. </w:t>
      </w:r>
    </w:p>
    <w:p w:rsidR="003E6FDD" w:rsidRPr="00CB1C5C" w:rsidRDefault="003E6FDD" w:rsidP="000B08F5">
      <w:pPr>
        <w:pStyle w:val="Standard"/>
        <w:numPr>
          <w:ilvl w:val="0"/>
          <w:numId w:val="4"/>
        </w:numPr>
        <w:overflowPunct w:val="0"/>
        <w:autoSpaceDE w:val="0"/>
        <w:spacing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lastRenderedPageBreak/>
        <w:t>Dokumentacja z oceny operacji zostaje po posiedzeniu Rady przekazana Zarządowi do weryfikacji w celu skorygowania ewentualnych nieprawidłowości tj. źle wyliczonej średniej ocen, rozbieżności między informacjami zawartymi w protokole, a w innych dokumentach itp.</w:t>
      </w:r>
    </w:p>
    <w:p w:rsidR="003E6FDD" w:rsidRPr="00CB1C5C" w:rsidRDefault="003E6FDD" w:rsidP="000B08F5">
      <w:pPr>
        <w:pStyle w:val="Standard"/>
        <w:numPr>
          <w:ilvl w:val="0"/>
          <w:numId w:val="4"/>
        </w:numPr>
        <w:overflowPunct w:val="0"/>
        <w:autoSpaceDE w:val="0"/>
        <w:spacing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Zarząd w przypadku stwierdzenia nieprawidłowości wzywa Przewodniczącego Rady i pracownika biura LGD do niezwłocznego usunięcia pomyłek.</w:t>
      </w:r>
    </w:p>
    <w:p w:rsidR="003E6FDD" w:rsidRPr="00CB1C5C" w:rsidRDefault="003E6FDD" w:rsidP="000B08F5">
      <w:pPr>
        <w:pStyle w:val="Standard"/>
        <w:numPr>
          <w:ilvl w:val="0"/>
          <w:numId w:val="4"/>
        </w:numPr>
        <w:overflowPunct w:val="0"/>
        <w:autoSpaceDE w:val="0"/>
        <w:spacing w:after="0" w:line="360" w:lineRule="auto"/>
        <w:ind w:left="426"/>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Zatwierdzone ostatecznie listy, o których mowa §8 ust. 28 po posiedzeniu Rady zostają podpisane przez Przewodniczącego lub osobę przez niego upoważnioną i upublicznione na stronie www Stowarzyszenia Kraina Lasów i Jezior – LGD wraz z protokołem.</w:t>
      </w:r>
    </w:p>
    <w:p w:rsidR="003D1487" w:rsidRPr="00CB1C5C" w:rsidRDefault="003D1487" w:rsidP="00956423">
      <w:pPr>
        <w:autoSpaceDE w:val="0"/>
        <w:autoSpaceDN w:val="0"/>
        <w:adjustRightInd w:val="0"/>
        <w:spacing w:after="0" w:line="360" w:lineRule="auto"/>
        <w:jc w:val="both"/>
        <w:rPr>
          <w:rFonts w:ascii="Times New Roman" w:hAnsi="Times New Roman"/>
          <w:strike/>
          <w:color w:val="000000" w:themeColor="text1"/>
          <w:sz w:val="24"/>
          <w:szCs w:val="24"/>
        </w:rPr>
      </w:pPr>
    </w:p>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 xml:space="preserve">§9 </w:t>
      </w:r>
      <w:r w:rsidR="0063177A" w:rsidRPr="00CB1C5C">
        <w:rPr>
          <w:rFonts w:ascii="Times New Roman" w:hAnsi="Times New Roman"/>
          <w:b/>
          <w:color w:val="000000" w:themeColor="text1"/>
          <w:sz w:val="24"/>
          <w:szCs w:val="24"/>
        </w:rPr>
        <w:br/>
      </w:r>
      <w:r w:rsidRPr="00CB1C5C">
        <w:rPr>
          <w:rFonts w:ascii="Times New Roman" w:hAnsi="Times New Roman"/>
          <w:b/>
          <w:color w:val="000000" w:themeColor="text1"/>
          <w:sz w:val="24"/>
          <w:szCs w:val="24"/>
        </w:rPr>
        <w:t>Terminy oceny wniosków o udzielenie wsparcia</w:t>
      </w:r>
    </w:p>
    <w:p w:rsidR="003D1487" w:rsidRPr="00CB1C5C" w:rsidRDefault="003D1487" w:rsidP="00B05430">
      <w:pPr>
        <w:numPr>
          <w:ilvl w:val="0"/>
          <w:numId w:val="6"/>
        </w:numPr>
        <w:autoSpaceDE w:val="0"/>
        <w:autoSpaceDN w:val="0"/>
        <w:adjustRightInd w:val="0"/>
        <w:spacing w:after="0" w:line="360" w:lineRule="auto"/>
        <w:ind w:left="426" w:hanging="426"/>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 terminie 45 dni od dnia następującego po ostatnim dniu terminu składania wniosków, o których mowa w §1 ust. 1 Rada dokonuje oceny operacji pod kątem zgodności ze Strategią Rozwoju Lokalnego Kierowanego przez Społeczność i kryteriami wyboru operacji, wybiera operacje do finansowania oraz ustala kwotę wsparcia.</w:t>
      </w:r>
    </w:p>
    <w:p w:rsidR="003D1487" w:rsidRPr="00CB1C5C" w:rsidRDefault="003D1487" w:rsidP="00B05430">
      <w:pPr>
        <w:numPr>
          <w:ilvl w:val="0"/>
          <w:numId w:val="6"/>
        </w:numPr>
        <w:autoSpaceDE w:val="0"/>
        <w:autoSpaceDN w:val="0"/>
        <w:adjustRightInd w:val="0"/>
        <w:spacing w:after="0" w:line="360" w:lineRule="auto"/>
        <w:ind w:left="426" w:hanging="426"/>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Przez operację zgodną ze Strategią Rozwoju Lokalnego Kierowanego przez Społeczność rozumie się operację, która zakłada realizację celów </w:t>
      </w:r>
      <w:r w:rsidR="005D3BFF">
        <w:rPr>
          <w:rFonts w:ascii="Times New Roman" w:hAnsi="Times New Roman"/>
          <w:color w:val="000000" w:themeColor="text1"/>
          <w:sz w:val="24"/>
          <w:szCs w:val="24"/>
        </w:rPr>
        <w:t>ogólnych</w:t>
      </w:r>
      <w:r w:rsidRPr="00CB1C5C">
        <w:rPr>
          <w:rFonts w:ascii="Times New Roman" w:hAnsi="Times New Roman"/>
          <w:color w:val="000000" w:themeColor="text1"/>
          <w:sz w:val="24"/>
          <w:szCs w:val="24"/>
        </w:rPr>
        <w:t xml:space="preserve"> i szczegółowych Strategii Rozwoju Lokalnego Kierowanego przez Społeczność, przez osiąganie zaplanowanych </w:t>
      </w:r>
      <w:r w:rsidR="000B08F5">
        <w:rPr>
          <w:rFonts w:ascii="Times New Roman" w:hAnsi="Times New Roman"/>
          <w:color w:val="000000" w:themeColor="text1"/>
          <w:sz w:val="24"/>
          <w:szCs w:val="24"/>
        </w:rPr>
        <w:br/>
      </w:r>
      <w:r w:rsidRPr="00CB1C5C">
        <w:rPr>
          <w:rFonts w:ascii="Times New Roman" w:hAnsi="Times New Roman"/>
          <w:color w:val="000000" w:themeColor="text1"/>
          <w:sz w:val="24"/>
          <w:szCs w:val="24"/>
        </w:rPr>
        <w:t>w niej wskaźników;</w:t>
      </w:r>
    </w:p>
    <w:p w:rsidR="003D1487" w:rsidRPr="00CB1C5C" w:rsidRDefault="003D1487" w:rsidP="00B05430">
      <w:pPr>
        <w:numPr>
          <w:ilvl w:val="0"/>
          <w:numId w:val="6"/>
        </w:numPr>
        <w:autoSpaceDE w:val="0"/>
        <w:autoSpaceDN w:val="0"/>
        <w:adjustRightInd w:val="0"/>
        <w:spacing w:after="0" w:line="360" w:lineRule="auto"/>
        <w:ind w:left="426" w:hanging="426"/>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 terminie 7 dni od dnia zakończenia wyboru operacji, LGD: </w:t>
      </w:r>
    </w:p>
    <w:p w:rsidR="003D1487" w:rsidRPr="00CB1C5C" w:rsidRDefault="003D1487" w:rsidP="00B05430">
      <w:pPr>
        <w:numPr>
          <w:ilvl w:val="0"/>
          <w:numId w:val="7"/>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przekazuje podmiotowi ubiegającemu się o wsparcie, którym mowa w §1 ust 1 pisemną informację o wyniku oceny zgodności jego operacji ze Strategią Rozwoju Lokalnego Kierowanego przez Społeczność, oceny w zakresie spełniania przez jego operację kryteriów wyboru wraz z uzasadnieniem oceny i podaniem liczby punktów otrzymanych przez operację, informacji czy operacja mieści się w limicie środków wskazanym w ogłoszeniu o naborze tych wniosków, pouczenie o możliwości wniesienia protestu (dotyczy Beneficjentów, których wnioski nie mieszczą się </w:t>
      </w:r>
      <w:r w:rsidR="000B08F5">
        <w:rPr>
          <w:rFonts w:ascii="Times New Roman" w:hAnsi="Times New Roman"/>
          <w:color w:val="000000" w:themeColor="text1"/>
          <w:sz w:val="24"/>
          <w:szCs w:val="24"/>
        </w:rPr>
        <w:br/>
      </w:r>
      <w:r w:rsidRPr="00CB1C5C">
        <w:rPr>
          <w:rFonts w:ascii="Times New Roman" w:hAnsi="Times New Roman"/>
          <w:color w:val="000000" w:themeColor="text1"/>
          <w:sz w:val="24"/>
          <w:szCs w:val="24"/>
        </w:rPr>
        <w:t>w limicie środków);</w:t>
      </w:r>
    </w:p>
    <w:p w:rsidR="003D1487" w:rsidRPr="00CB1C5C" w:rsidRDefault="003D1487" w:rsidP="00B05430">
      <w:pPr>
        <w:numPr>
          <w:ilvl w:val="0"/>
          <w:numId w:val="7"/>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w przypadku Beneficjentów, których operacje zostały wybrane do finansowania i mieszczą się w limicie środków pismo jest przekazywane w postaci skanu pocztą elektroniczną (z opcją potwierdzenia dostarczenia i odczytu wiadomości);</w:t>
      </w:r>
    </w:p>
    <w:p w:rsidR="003D1487" w:rsidRPr="00CB1C5C" w:rsidRDefault="003D1487" w:rsidP="00B05430">
      <w:pPr>
        <w:numPr>
          <w:ilvl w:val="0"/>
          <w:numId w:val="7"/>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 przypadku pozostałych Beneficjentów pismo jest przekazywane w postaci skanu pocztą elektroniczną (z opcją potwierdzenia dostarczenia i odczytu wiadomości), a oryginał pisma – listem poleconym za zwrotnym potwierdzeniem odbioru;</w:t>
      </w:r>
    </w:p>
    <w:p w:rsidR="003D1487" w:rsidRPr="00CB1C5C" w:rsidRDefault="003D1487" w:rsidP="00B05430">
      <w:pPr>
        <w:numPr>
          <w:ilvl w:val="0"/>
          <w:numId w:val="7"/>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zamieszcza na swojej stronie internetowej listę operacji zgodnych z Strategią Rozwoju Lokalnego Kierowanego przez Społeczność oraz listę operacji wybranych, ze wskazaniem, które z operacji mieszczą się w limicie środków wskazanym w ogłoszeniu o naborze wniosków o udzielenie wsparcia.</w:t>
      </w:r>
    </w:p>
    <w:p w:rsidR="003D1487" w:rsidRPr="00CB1C5C" w:rsidRDefault="003D1487" w:rsidP="00B05430">
      <w:pPr>
        <w:numPr>
          <w:ilvl w:val="0"/>
          <w:numId w:val="6"/>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Jeżeli operacja nie została wybrana z uwagi na:</w:t>
      </w:r>
    </w:p>
    <w:p w:rsidR="003D1487" w:rsidRPr="00CB1C5C" w:rsidRDefault="003D1487" w:rsidP="00B05430">
      <w:pPr>
        <w:numPr>
          <w:ilvl w:val="0"/>
          <w:numId w:val="1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negatywną ocenę zgodności z LSR;</w:t>
      </w:r>
    </w:p>
    <w:p w:rsidR="003D1487" w:rsidRPr="00CB1C5C" w:rsidRDefault="003D1487" w:rsidP="00B05430">
      <w:pPr>
        <w:numPr>
          <w:ilvl w:val="0"/>
          <w:numId w:val="1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nieterminowe złożenie wniosku,</w:t>
      </w:r>
    </w:p>
    <w:p w:rsidR="003D1487" w:rsidRPr="00CB1C5C" w:rsidRDefault="003D1487" w:rsidP="00B05430">
      <w:pPr>
        <w:numPr>
          <w:ilvl w:val="0"/>
          <w:numId w:val="1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brak zgodności z zakresem tematycznym</w:t>
      </w:r>
    </w:p>
    <w:p w:rsidR="003D1487" w:rsidRPr="00CB1C5C" w:rsidRDefault="003D1487" w:rsidP="00B05430">
      <w:pPr>
        <w:numPr>
          <w:ilvl w:val="0"/>
          <w:numId w:val="1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nieuzyskanie minimalnej liczby punktów ze wszystkich kryteriów,</w:t>
      </w:r>
    </w:p>
    <w:p w:rsidR="003D1487" w:rsidRPr="00CB1C5C" w:rsidRDefault="003D1487" w:rsidP="00B05430">
      <w:pPr>
        <w:numPr>
          <w:ilvl w:val="0"/>
          <w:numId w:val="1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 dniu przekazania przez LGD wniosków, o którym mowa w §1 ust. 1, do zarządu województwa nie mieści się w limicie środków wskazanym w ogłoszeniu o naborze tych wniosków; </w:t>
      </w:r>
    </w:p>
    <w:p w:rsidR="003D1487" w:rsidRPr="003C510E" w:rsidRDefault="003C510E" w:rsidP="003C510E">
      <w:pPr>
        <w:pStyle w:val="Akapitzlist"/>
        <w:numPr>
          <w:ilvl w:val="0"/>
          <w:numId w:val="15"/>
        </w:numPr>
        <w:autoSpaceDE w:val="0"/>
        <w:autoSpaceDN w:val="0"/>
        <w:adjustRightInd w:val="0"/>
        <w:spacing w:after="0"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I</w:t>
      </w:r>
      <w:r w:rsidR="003D1487" w:rsidRPr="003C510E">
        <w:rPr>
          <w:rFonts w:ascii="Times New Roman" w:hAnsi="Times New Roman"/>
          <w:color w:val="000000" w:themeColor="text1"/>
          <w:sz w:val="24"/>
          <w:szCs w:val="24"/>
        </w:rPr>
        <w:t>nformacja, o której mowa w §9 ust. 3 pkt a, zawiera pouczenie o możliwości wniesienia protestu.</w:t>
      </w:r>
    </w:p>
    <w:p w:rsidR="003D1487" w:rsidRPr="00CB1C5C" w:rsidRDefault="003D1487" w:rsidP="00B05430">
      <w:pPr>
        <w:numPr>
          <w:ilvl w:val="0"/>
          <w:numId w:val="15"/>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Pouczenie o możliwości wniesienia protestu zawiera:</w:t>
      </w:r>
    </w:p>
    <w:p w:rsidR="003D1487" w:rsidRPr="00CB1C5C" w:rsidRDefault="003D1487" w:rsidP="00B05430">
      <w:pPr>
        <w:numPr>
          <w:ilvl w:val="0"/>
          <w:numId w:val="16"/>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termin do wniesienia protestu;</w:t>
      </w:r>
    </w:p>
    <w:p w:rsidR="003D1487" w:rsidRPr="00CB1C5C" w:rsidRDefault="003D1487" w:rsidP="00B05430">
      <w:pPr>
        <w:numPr>
          <w:ilvl w:val="0"/>
          <w:numId w:val="16"/>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informację, do którego zarządu województwa należy skierować protest;</w:t>
      </w:r>
    </w:p>
    <w:p w:rsidR="003D1487" w:rsidRPr="00CB1C5C" w:rsidRDefault="003D1487" w:rsidP="00B05430">
      <w:pPr>
        <w:numPr>
          <w:ilvl w:val="0"/>
          <w:numId w:val="16"/>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informację, że protest wnosi się za pośrednictwem LGD;</w:t>
      </w:r>
    </w:p>
    <w:p w:rsidR="003D1487" w:rsidRPr="00CB1C5C" w:rsidRDefault="003D1487" w:rsidP="00B05430">
      <w:pPr>
        <w:numPr>
          <w:ilvl w:val="0"/>
          <w:numId w:val="16"/>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wymogi formalne, jakie należy spełnić</w:t>
      </w:r>
    </w:p>
    <w:p w:rsidR="003D1487" w:rsidRPr="00CB1C5C" w:rsidRDefault="003D1487" w:rsidP="00956423">
      <w:pPr>
        <w:autoSpaceDE w:val="0"/>
        <w:autoSpaceDN w:val="0"/>
        <w:adjustRightInd w:val="0"/>
        <w:spacing w:after="0" w:line="360" w:lineRule="auto"/>
        <w:rPr>
          <w:rFonts w:ascii="Times New Roman" w:hAnsi="Times New Roman"/>
          <w:b/>
          <w:color w:val="000000" w:themeColor="text1"/>
          <w:sz w:val="24"/>
          <w:szCs w:val="24"/>
        </w:rPr>
      </w:pPr>
    </w:p>
    <w:p w:rsidR="003D1487" w:rsidRPr="00CB1C5C" w:rsidRDefault="003D1487" w:rsidP="00956423">
      <w:pPr>
        <w:autoSpaceDE w:val="0"/>
        <w:autoSpaceDN w:val="0"/>
        <w:adjustRightInd w:val="0"/>
        <w:spacing w:after="0" w:line="360" w:lineRule="auto"/>
        <w:jc w:val="center"/>
        <w:rPr>
          <w:rFonts w:ascii="Times New Roman" w:hAnsi="Times New Roman"/>
          <w:color w:val="000000" w:themeColor="text1"/>
          <w:sz w:val="24"/>
          <w:szCs w:val="24"/>
        </w:rPr>
      </w:pPr>
      <w:r w:rsidRPr="00CB1C5C">
        <w:rPr>
          <w:rFonts w:ascii="Times New Roman" w:hAnsi="Times New Roman"/>
          <w:b/>
          <w:color w:val="000000" w:themeColor="text1"/>
          <w:sz w:val="24"/>
          <w:szCs w:val="24"/>
        </w:rPr>
        <w:t xml:space="preserve">§10 </w:t>
      </w:r>
      <w:r w:rsidR="0063177A" w:rsidRPr="00CB1C5C">
        <w:rPr>
          <w:rFonts w:ascii="Times New Roman" w:hAnsi="Times New Roman"/>
          <w:b/>
          <w:color w:val="000000" w:themeColor="text1"/>
          <w:sz w:val="24"/>
          <w:szCs w:val="24"/>
        </w:rPr>
        <w:br/>
      </w:r>
      <w:r w:rsidRPr="00CB1C5C">
        <w:rPr>
          <w:rFonts w:ascii="Times New Roman" w:hAnsi="Times New Roman"/>
          <w:b/>
          <w:color w:val="000000" w:themeColor="text1"/>
          <w:sz w:val="24"/>
          <w:szCs w:val="24"/>
        </w:rPr>
        <w:t>Prawo wniesienia protestu</w:t>
      </w:r>
    </w:p>
    <w:p w:rsidR="003D1487" w:rsidRPr="00CB1C5C" w:rsidRDefault="003D1487" w:rsidP="00C932DF">
      <w:pPr>
        <w:pStyle w:val="Akapitzlist"/>
        <w:numPr>
          <w:ilvl w:val="3"/>
          <w:numId w:val="67"/>
        </w:numPr>
        <w:autoSpaceDE w:val="0"/>
        <w:autoSpaceDN w:val="0"/>
        <w:adjustRightInd w:val="0"/>
        <w:spacing w:after="0" w:line="360" w:lineRule="auto"/>
        <w:ind w:left="709" w:hanging="425"/>
        <w:rPr>
          <w:rFonts w:ascii="Times New Roman" w:hAnsi="Times New Roman"/>
          <w:color w:val="000000" w:themeColor="text1"/>
          <w:sz w:val="24"/>
          <w:szCs w:val="24"/>
        </w:rPr>
      </w:pPr>
      <w:r w:rsidRPr="00CB1C5C">
        <w:rPr>
          <w:rFonts w:ascii="Times New Roman" w:hAnsi="Times New Roman"/>
          <w:color w:val="000000" w:themeColor="text1"/>
          <w:sz w:val="24"/>
          <w:szCs w:val="24"/>
        </w:rPr>
        <w:t>Od negatywnej ocen</w:t>
      </w:r>
      <w:r w:rsidR="00254662" w:rsidRPr="00CB1C5C">
        <w:rPr>
          <w:rFonts w:ascii="Times New Roman" w:hAnsi="Times New Roman"/>
          <w:color w:val="000000" w:themeColor="text1"/>
          <w:sz w:val="24"/>
          <w:szCs w:val="24"/>
        </w:rPr>
        <w:t>y operacji opisanej w §8 ust. 28</w:t>
      </w:r>
      <w:r w:rsidRPr="00CB1C5C">
        <w:rPr>
          <w:rFonts w:ascii="Times New Roman" w:hAnsi="Times New Roman"/>
          <w:color w:val="000000" w:themeColor="text1"/>
          <w:sz w:val="24"/>
          <w:szCs w:val="24"/>
        </w:rPr>
        <w:t xml:space="preserve"> pkt a), b) i c) przysługuje podmiotowi prawo wniesienia protestu.</w:t>
      </w:r>
    </w:p>
    <w:p w:rsidR="003D1487" w:rsidRPr="00CB1C5C" w:rsidRDefault="003D1487" w:rsidP="00C932DF">
      <w:pPr>
        <w:pStyle w:val="Akapitzlist"/>
        <w:numPr>
          <w:ilvl w:val="3"/>
          <w:numId w:val="67"/>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Protest wnosi się w terminie 7 dni od dnia doręczenia informacji, o której mowa w §9 ust. 3 pkt a.</w:t>
      </w:r>
    </w:p>
    <w:p w:rsidR="003D1487" w:rsidRPr="00CB1C5C" w:rsidRDefault="003D1487" w:rsidP="00C932DF">
      <w:pPr>
        <w:pStyle w:val="Akapitzlist"/>
        <w:numPr>
          <w:ilvl w:val="3"/>
          <w:numId w:val="67"/>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Protest od oceny</w:t>
      </w:r>
      <w:r w:rsidR="00254662" w:rsidRPr="00CB1C5C">
        <w:rPr>
          <w:rFonts w:ascii="Times New Roman" w:hAnsi="Times New Roman"/>
          <w:color w:val="000000" w:themeColor="text1"/>
          <w:sz w:val="24"/>
          <w:szCs w:val="24"/>
        </w:rPr>
        <w:t xml:space="preserve"> operacji opisanych w §8 ust. 28</w:t>
      </w:r>
      <w:r w:rsidRPr="00CB1C5C">
        <w:rPr>
          <w:rFonts w:ascii="Times New Roman" w:hAnsi="Times New Roman"/>
          <w:color w:val="000000" w:themeColor="text1"/>
          <w:sz w:val="24"/>
          <w:szCs w:val="24"/>
        </w:rPr>
        <w:t xml:space="preserve"> pkt a), b) i c) wnosi się w formie pisemnej, która zawiera:</w:t>
      </w:r>
    </w:p>
    <w:p w:rsidR="003D1487" w:rsidRPr="00CB1C5C" w:rsidRDefault="003D1487" w:rsidP="00B05430">
      <w:pPr>
        <w:numPr>
          <w:ilvl w:val="0"/>
          <w:numId w:val="17"/>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oznaczenie zarządu województwa właściwego do rozpatrzenia protestu;</w:t>
      </w:r>
    </w:p>
    <w:p w:rsidR="003D1487" w:rsidRPr="00CB1C5C" w:rsidRDefault="003D1487" w:rsidP="00B05430">
      <w:pPr>
        <w:numPr>
          <w:ilvl w:val="0"/>
          <w:numId w:val="17"/>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oznaczenie Beneficjenta;</w:t>
      </w:r>
    </w:p>
    <w:p w:rsidR="003D1487" w:rsidRPr="00CB1C5C" w:rsidRDefault="003D1487" w:rsidP="00B05430">
      <w:pPr>
        <w:numPr>
          <w:ilvl w:val="0"/>
          <w:numId w:val="17"/>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numer wniosku o przyznanie pomocy;</w:t>
      </w:r>
    </w:p>
    <w:p w:rsidR="003D1487" w:rsidRPr="00CB1C5C" w:rsidRDefault="003D1487" w:rsidP="00B05430">
      <w:pPr>
        <w:numPr>
          <w:ilvl w:val="0"/>
          <w:numId w:val="17"/>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wskazanie kryteriów wyboru operacji, z których oceną Benefcjent się nie zgadza lub wskazanie w jakim zakresie Beneficjent nie zgadza się z oceną zgodności operacji z LSR wraz z uzasadnieniem;</w:t>
      </w:r>
    </w:p>
    <w:p w:rsidR="003D1487" w:rsidRPr="00CB1C5C" w:rsidRDefault="003D1487" w:rsidP="00B05430">
      <w:pPr>
        <w:numPr>
          <w:ilvl w:val="0"/>
          <w:numId w:val="17"/>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wskazanie zarzutów o charakterze proceduralnym w zakresie przeprowadzonej oceny, jeżeli zdaniem Beneficjenta naruszenia takie miały miejsce, wraz z uzasadnieniem;</w:t>
      </w:r>
    </w:p>
    <w:p w:rsidR="00CB1C5C" w:rsidRPr="0058762A" w:rsidRDefault="003D1487" w:rsidP="00B05430">
      <w:pPr>
        <w:numPr>
          <w:ilvl w:val="0"/>
          <w:numId w:val="17"/>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podpis Beneficjenta lub osoby upoważnionej do jego reprezentowania, z załączeniem oryginału lub kopii dokumentu poświadczającego umocowanie takiej osoby do reprezentowania wnioskodawcy.</w:t>
      </w:r>
      <w:r w:rsidR="00CB1C5C" w:rsidRPr="0058762A">
        <w:rPr>
          <w:rFonts w:ascii="Times New Roman" w:hAnsi="Times New Roman"/>
          <w:color w:val="000000" w:themeColor="text1"/>
          <w:sz w:val="24"/>
          <w:szCs w:val="24"/>
        </w:rPr>
        <w:t xml:space="preserve">                                                                                                                                                       </w:t>
      </w:r>
    </w:p>
    <w:p w:rsidR="003D1487" w:rsidRPr="0058762A" w:rsidRDefault="003D1487" w:rsidP="00C932DF">
      <w:pPr>
        <w:pStyle w:val="Akapitzlist"/>
        <w:numPr>
          <w:ilvl w:val="0"/>
          <w:numId w:val="76"/>
        </w:numPr>
        <w:autoSpaceDE w:val="0"/>
        <w:autoSpaceDN w:val="0"/>
        <w:adjustRightInd w:val="0"/>
        <w:spacing w:after="0" w:line="360" w:lineRule="auto"/>
        <w:ind w:left="426" w:hanging="284"/>
        <w:jc w:val="both"/>
        <w:rPr>
          <w:rFonts w:ascii="Times New Roman" w:hAnsi="Times New Roman"/>
          <w:color w:val="000000" w:themeColor="text1"/>
          <w:sz w:val="24"/>
          <w:szCs w:val="24"/>
        </w:rPr>
      </w:pPr>
      <w:r w:rsidRPr="0058762A">
        <w:rPr>
          <w:rFonts w:ascii="Times New Roman" w:hAnsi="Times New Roman"/>
          <w:color w:val="000000" w:themeColor="text1"/>
          <w:sz w:val="24"/>
          <w:szCs w:val="24"/>
        </w:rPr>
        <w:t>W przypadku wniesienia protestu niespełniającego wymogów wskazanych w ustępie 3 punkt a), b), c), d), e) i f) niniejszego paragrafu lub zawierającego oczywiste omyłki zarząd województwa wzywa Beneficjenta do jego uzupełnienia lub poprawienia w nim oczywistych omyłek, w terminie 7 dni, licząc od dnia otrzymania wezwania, pod rygorem pozostawienia protestu bez rozpatrzenia.</w:t>
      </w:r>
    </w:p>
    <w:p w:rsidR="003D1487" w:rsidRPr="00CB1C5C" w:rsidRDefault="003D1487" w:rsidP="00C932DF">
      <w:pPr>
        <w:numPr>
          <w:ilvl w:val="0"/>
          <w:numId w:val="76"/>
        </w:numPr>
        <w:tabs>
          <w:tab w:val="left" w:pos="426"/>
        </w:tabs>
        <w:autoSpaceDE w:val="0"/>
        <w:autoSpaceDN w:val="0"/>
        <w:adjustRightInd w:val="0"/>
        <w:spacing w:after="0" w:line="360" w:lineRule="auto"/>
        <w:ind w:left="142" w:firstLine="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Uzupełnienie protestu może nastąpić wyłącznie w zakresie:</w:t>
      </w:r>
    </w:p>
    <w:p w:rsidR="003D1487" w:rsidRPr="00CB1C5C" w:rsidRDefault="003D1487" w:rsidP="00B05430">
      <w:pPr>
        <w:numPr>
          <w:ilvl w:val="0"/>
          <w:numId w:val="1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oznaczenia zarządu województwa właściwego do rozpatrzenia protestu;</w:t>
      </w:r>
    </w:p>
    <w:p w:rsidR="003D1487" w:rsidRPr="00CB1C5C" w:rsidRDefault="003D1487" w:rsidP="00B05430">
      <w:pPr>
        <w:numPr>
          <w:ilvl w:val="0"/>
          <w:numId w:val="1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oznaczenia Beneficjenta;</w:t>
      </w:r>
    </w:p>
    <w:p w:rsidR="003D1487" w:rsidRPr="00CB1C5C" w:rsidRDefault="003D1487" w:rsidP="00B05430">
      <w:pPr>
        <w:numPr>
          <w:ilvl w:val="0"/>
          <w:numId w:val="1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numeru wniosku o przyznanie pomocy;</w:t>
      </w:r>
    </w:p>
    <w:p w:rsidR="003D1487" w:rsidRPr="00CB1C5C" w:rsidRDefault="003D1487" w:rsidP="00B05430">
      <w:pPr>
        <w:numPr>
          <w:ilvl w:val="0"/>
          <w:numId w:val="1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podpis Beneficjenta lub osoby upoważnionej do jego reprezentowania, z załączeniem oryginału lub kopii dokumentu poświadczającego umocowanie takiej osoby do reprezentowania wnioskodawcy.</w:t>
      </w:r>
    </w:p>
    <w:p w:rsidR="003D1487" w:rsidRPr="00CB1C5C" w:rsidRDefault="003D1487" w:rsidP="00C932DF">
      <w:pPr>
        <w:numPr>
          <w:ilvl w:val="0"/>
          <w:numId w:val="77"/>
        </w:numPr>
        <w:autoSpaceDE w:val="0"/>
        <w:autoSpaceDN w:val="0"/>
        <w:adjustRightInd w:val="0"/>
        <w:spacing w:after="0" w:line="360" w:lineRule="auto"/>
        <w:ind w:left="426"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Wezwanie do uzupełnienia protestu lub poprawienia w nim oczywistych omyłek </w:t>
      </w:r>
      <w:r w:rsidR="0058762A">
        <w:rPr>
          <w:rFonts w:ascii="Times New Roman" w:hAnsi="Times New Roman"/>
          <w:color w:val="000000" w:themeColor="text1"/>
          <w:sz w:val="24"/>
          <w:szCs w:val="24"/>
        </w:rPr>
        <w:t xml:space="preserve"> </w:t>
      </w:r>
      <w:r w:rsidRPr="00CB1C5C">
        <w:rPr>
          <w:rFonts w:ascii="Times New Roman" w:hAnsi="Times New Roman"/>
          <w:color w:val="000000" w:themeColor="text1"/>
          <w:sz w:val="24"/>
          <w:szCs w:val="24"/>
        </w:rPr>
        <w:t xml:space="preserve">wstrzymuje bieg terminu na weryfikację wyników wyboru operacji i bieg terminu na rozpatrzenie protestu. </w:t>
      </w:r>
    </w:p>
    <w:p w:rsidR="003D1487" w:rsidRPr="00CB1C5C" w:rsidRDefault="003D1487" w:rsidP="00C932DF">
      <w:pPr>
        <w:numPr>
          <w:ilvl w:val="0"/>
          <w:numId w:val="77"/>
        </w:numPr>
        <w:autoSpaceDE w:val="0"/>
        <w:autoSpaceDN w:val="0"/>
        <w:adjustRightInd w:val="0"/>
        <w:spacing w:after="0" w:line="360" w:lineRule="auto"/>
        <w:ind w:left="426"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 wniesionym proteście LGD informuje niezwłocznie zarząd województwa.</w:t>
      </w:r>
    </w:p>
    <w:p w:rsidR="003D1487" w:rsidRPr="00CB1C5C" w:rsidRDefault="003D1487" w:rsidP="00C932DF">
      <w:pPr>
        <w:numPr>
          <w:ilvl w:val="0"/>
          <w:numId w:val="77"/>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Wniesienie protestu nie wstrzymują dalszego postępowania z wnioskami o przyznanie pomocy, dotyczących wybranych operacji.</w:t>
      </w:r>
    </w:p>
    <w:p w:rsidR="003D1487" w:rsidRPr="00CB1C5C" w:rsidRDefault="003D1487" w:rsidP="00C932DF">
      <w:pPr>
        <w:numPr>
          <w:ilvl w:val="0"/>
          <w:numId w:val="77"/>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LGD w terminie 14 dni od dnia otrzymania protestu weryfikuje wyniki dokonanej przez siebie oceny projektu w zakresie kryteriów i zarzutów podniesionych w proteście i kieruje protest wraz z otrzymaną od Beneficjenta dokumentacją do zarządu województwa załączając do niego stanowisko dotyczące braku podstaw do zmiany podjętego rozstrzygnięcia, oraz informuje Beneficjenta na piśmie o przekazaniu protestu.</w:t>
      </w:r>
    </w:p>
    <w:p w:rsidR="003D1487" w:rsidRPr="00CB1C5C" w:rsidRDefault="003D1487" w:rsidP="0058762A">
      <w:pPr>
        <w:autoSpaceDE w:val="0"/>
        <w:autoSpaceDN w:val="0"/>
        <w:adjustRightInd w:val="0"/>
        <w:spacing w:after="0" w:line="360" w:lineRule="auto"/>
        <w:ind w:left="426"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10. Zarząd województwa rozpatruje protest, weryfikując prawidłowość oceny operacji </w:t>
      </w:r>
      <w:r w:rsidR="00254662" w:rsidRPr="00CB1C5C">
        <w:rPr>
          <w:rFonts w:ascii="Times New Roman" w:hAnsi="Times New Roman"/>
          <w:color w:val="000000" w:themeColor="text1"/>
          <w:sz w:val="24"/>
          <w:szCs w:val="24"/>
        </w:rPr>
        <w:t xml:space="preserve">w </w:t>
      </w:r>
      <w:r w:rsidRPr="00CB1C5C">
        <w:rPr>
          <w:rFonts w:ascii="Times New Roman" w:hAnsi="Times New Roman"/>
          <w:color w:val="000000" w:themeColor="text1"/>
          <w:sz w:val="24"/>
          <w:szCs w:val="24"/>
        </w:rPr>
        <w:t>zakresie kryteriów i zarzutów podniesionych w proteście, w terminie nie dłuższym niż 30 dni, licząc od dnia jego otrzymania. W uzasadnionych przypadkach, w szczególności gdy w trakcie rozpatrywania protestu konieczne jest skorzystanie z pomocy ekspertów, termin rozpatrzenia protestu może być przedłużony, o czym właściwa instytucja informuje na piśmie wnioskodawcę. Termin rozpatrzenia protestu nie może przekroczyć łącznie 60 dni od dnia jego otrzymania.</w:t>
      </w:r>
    </w:p>
    <w:p w:rsidR="003D1487" w:rsidRPr="00CB1C5C" w:rsidRDefault="003D1487" w:rsidP="0058762A">
      <w:pPr>
        <w:autoSpaceDE w:val="0"/>
        <w:autoSpaceDN w:val="0"/>
        <w:adjustRightInd w:val="0"/>
        <w:spacing w:after="0" w:line="360" w:lineRule="auto"/>
        <w:ind w:left="426" w:hanging="426"/>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11. Zarząd województwa informuje wnioskodawcę na piśmie o wyniku rozpatrzenia jego protestu. Informacja ta zawiera w szczególności: </w:t>
      </w:r>
    </w:p>
    <w:p w:rsidR="003D1487" w:rsidRPr="00CB1C5C" w:rsidRDefault="003D1487" w:rsidP="00B05430">
      <w:pPr>
        <w:numPr>
          <w:ilvl w:val="0"/>
          <w:numId w:val="19"/>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treść rozstrzygnięcia polegającego na uwzględnieniu albo nieuwzględnieniu protestu, wraz z uzasadnieniem; </w:t>
      </w:r>
    </w:p>
    <w:p w:rsidR="003D1487" w:rsidRPr="00CB1C5C" w:rsidRDefault="003D1487" w:rsidP="00B05430">
      <w:pPr>
        <w:numPr>
          <w:ilvl w:val="0"/>
          <w:numId w:val="19"/>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 przypadku nieuwzględnienia protestu – pouczenie o możliwości wniesienia skargi do sądu administracyjnego.</w:t>
      </w:r>
    </w:p>
    <w:p w:rsidR="003D1487" w:rsidRPr="00CB1C5C" w:rsidRDefault="003D1487" w:rsidP="00C932DF">
      <w:pPr>
        <w:pStyle w:val="Akapitzlist"/>
        <w:numPr>
          <w:ilvl w:val="0"/>
          <w:numId w:val="71"/>
        </w:numPr>
        <w:autoSpaceDE w:val="0"/>
        <w:autoSpaceDN w:val="0"/>
        <w:adjustRightInd w:val="0"/>
        <w:spacing w:after="0" w:line="360" w:lineRule="auto"/>
        <w:ind w:left="426" w:hanging="426"/>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 przypadku uwzględnienia protestu Zarząd Województwa przekazuje sprawę LGD w celu przeprowadzenia ponownej oceny projektu, jeżeli stwierdzi, że doszło do naruszeń obowiązujących procedur i konieczny do wyjaśnienia zakres sprawy ma istotny wpływ na wynik oceny, informując wnioskodawcę na piśmie o przekazaniu sprawy. </w:t>
      </w:r>
    </w:p>
    <w:p w:rsidR="003D1487" w:rsidRPr="00CB1C5C" w:rsidRDefault="005D3BFF" w:rsidP="005D3BFF">
      <w:pPr>
        <w:autoSpaceDE w:val="0"/>
        <w:autoSpaceDN w:val="0"/>
        <w:adjustRightInd w:val="0"/>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13. </w:t>
      </w:r>
      <w:r w:rsidR="003D1487" w:rsidRPr="00CB1C5C">
        <w:rPr>
          <w:rFonts w:ascii="Times New Roman" w:hAnsi="Times New Roman"/>
          <w:color w:val="000000" w:themeColor="text1"/>
          <w:sz w:val="24"/>
          <w:szCs w:val="24"/>
        </w:rPr>
        <w:t>Ponowna ocena operacji polega na powtórnej weryfikacji operacji w zakresie kryteriów i zarzutów podniesionych w proteście.</w:t>
      </w:r>
    </w:p>
    <w:p w:rsidR="003D1487" w:rsidRPr="00CB1C5C" w:rsidRDefault="005D3BFF" w:rsidP="00956423">
      <w:pPr>
        <w:autoSpaceDE w:val="0"/>
        <w:autoSpaceDN w:val="0"/>
        <w:adjustRightInd w:val="0"/>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14</w:t>
      </w:r>
      <w:r w:rsidR="003D1487" w:rsidRPr="00CB1C5C">
        <w:rPr>
          <w:rFonts w:ascii="Times New Roman" w:hAnsi="Times New Roman"/>
          <w:color w:val="000000" w:themeColor="text1"/>
          <w:sz w:val="24"/>
          <w:szCs w:val="24"/>
        </w:rPr>
        <w:t xml:space="preserve">. LGD informuje wnioskodawcę na piśmie o wyniku ponownej oceny i: </w:t>
      </w:r>
    </w:p>
    <w:p w:rsidR="003D1487" w:rsidRPr="00CB1C5C" w:rsidRDefault="003D1487" w:rsidP="00B05430">
      <w:pPr>
        <w:numPr>
          <w:ilvl w:val="0"/>
          <w:numId w:val="20"/>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 przypadku pozytywnej ponownej oceny projektu odpowiednio kieruje projekt do właściwego etapu oceny albo umieszcza go na liście projektów wybranych do dofinansowania w wyniku przeprowadzenia procedury odwoławczej; </w:t>
      </w:r>
    </w:p>
    <w:p w:rsidR="003D1487" w:rsidRPr="00CB1C5C" w:rsidRDefault="003D1487" w:rsidP="00B05430">
      <w:pPr>
        <w:numPr>
          <w:ilvl w:val="0"/>
          <w:numId w:val="20"/>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w przypadku negatywnej ponownej oceny projektu do informacji załącza dodatkowo pouczenie o możliwości wniesienia skargi do sądu administracyjnego;</w:t>
      </w:r>
    </w:p>
    <w:p w:rsidR="003D1487" w:rsidRPr="003C510E" w:rsidRDefault="003D1487" w:rsidP="00C932DF">
      <w:pPr>
        <w:pStyle w:val="Akapitzlist"/>
        <w:numPr>
          <w:ilvl w:val="0"/>
          <w:numId w:val="84"/>
        </w:numPr>
        <w:tabs>
          <w:tab w:val="left" w:pos="426"/>
        </w:tabs>
        <w:autoSpaceDE w:val="0"/>
        <w:autoSpaceDN w:val="0"/>
        <w:adjustRightInd w:val="0"/>
        <w:spacing w:after="0" w:line="360" w:lineRule="auto"/>
        <w:jc w:val="both"/>
        <w:rPr>
          <w:rFonts w:ascii="Times New Roman" w:hAnsi="Times New Roman"/>
          <w:color w:val="000000" w:themeColor="text1"/>
          <w:sz w:val="24"/>
          <w:szCs w:val="24"/>
        </w:rPr>
      </w:pPr>
      <w:r w:rsidRPr="003C510E">
        <w:rPr>
          <w:rFonts w:ascii="Times New Roman" w:hAnsi="Times New Roman"/>
          <w:color w:val="000000" w:themeColor="text1"/>
          <w:sz w:val="24"/>
          <w:szCs w:val="24"/>
        </w:rPr>
        <w:t xml:space="preserve">Protest pozostawia się bez rozpatrzenia, jeżeli mimo prawidłowego pouczenia, został wniesiony: </w:t>
      </w:r>
    </w:p>
    <w:p w:rsidR="003D1487" w:rsidRPr="00CB1C5C" w:rsidRDefault="003D1487" w:rsidP="00C932DF">
      <w:pPr>
        <w:numPr>
          <w:ilvl w:val="0"/>
          <w:numId w:val="2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po terminie, </w:t>
      </w:r>
    </w:p>
    <w:p w:rsidR="003D1487" w:rsidRPr="00CB1C5C" w:rsidRDefault="003D1487" w:rsidP="00C932DF">
      <w:pPr>
        <w:numPr>
          <w:ilvl w:val="0"/>
          <w:numId w:val="2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przez podmiot wykluczony z możliwości otrzymania dofinansowania, </w:t>
      </w:r>
    </w:p>
    <w:p w:rsidR="003D1487" w:rsidRPr="00CB1C5C" w:rsidRDefault="003D1487" w:rsidP="00C932DF">
      <w:pPr>
        <w:numPr>
          <w:ilvl w:val="0"/>
          <w:numId w:val="23"/>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nie wskazuje kryteriów wyboru operacji, z których oceną Beneficjent się nie zgadza, lub w jakim zakresie nie zgadza się z negatywną oceną zgodności operacji z LSR oraz uzasadnienia – o czym Beneficjent jest informowany na piśmie przez zarząd województwa, a informacja ta zawiera pouczenie o możliwości wniesienia skargi do sądu administracyjnego.</w:t>
      </w:r>
    </w:p>
    <w:p w:rsidR="003D1487" w:rsidRPr="003C510E" w:rsidRDefault="003D1487" w:rsidP="00C932DF">
      <w:pPr>
        <w:pStyle w:val="Akapitzlist"/>
        <w:numPr>
          <w:ilvl w:val="0"/>
          <w:numId w:val="84"/>
        </w:numPr>
        <w:autoSpaceDE w:val="0"/>
        <w:autoSpaceDN w:val="0"/>
        <w:adjustRightInd w:val="0"/>
        <w:spacing w:after="0" w:line="360" w:lineRule="auto"/>
        <w:ind w:left="567"/>
        <w:jc w:val="both"/>
        <w:rPr>
          <w:rFonts w:ascii="Times New Roman" w:hAnsi="Times New Roman"/>
          <w:color w:val="000000" w:themeColor="text1"/>
          <w:sz w:val="24"/>
          <w:szCs w:val="24"/>
        </w:rPr>
      </w:pPr>
      <w:r w:rsidRPr="003C510E">
        <w:rPr>
          <w:rFonts w:ascii="Times New Roman" w:hAnsi="Times New Roman"/>
          <w:color w:val="000000" w:themeColor="text1"/>
          <w:sz w:val="24"/>
          <w:szCs w:val="24"/>
        </w:rPr>
        <w:t>Beneficjent może wnieść skargę do sądu administracyjnego w terminie 14 dni od dnia otrzymania informacji o:</w:t>
      </w:r>
    </w:p>
    <w:p w:rsidR="003D1487" w:rsidRPr="00CB1C5C" w:rsidRDefault="003D1487" w:rsidP="00C932DF">
      <w:pPr>
        <w:numPr>
          <w:ilvl w:val="0"/>
          <w:numId w:val="21"/>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nieuwzględnieniu protestu;</w:t>
      </w:r>
    </w:p>
    <w:p w:rsidR="003D1487" w:rsidRPr="00CB1C5C" w:rsidRDefault="003D1487" w:rsidP="00C932DF">
      <w:pPr>
        <w:numPr>
          <w:ilvl w:val="0"/>
          <w:numId w:val="21"/>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negatywnym ponownym wyborze operacji;</w:t>
      </w:r>
    </w:p>
    <w:p w:rsidR="003D1487" w:rsidRPr="003C510E" w:rsidRDefault="003D1487" w:rsidP="00C932DF">
      <w:pPr>
        <w:numPr>
          <w:ilvl w:val="0"/>
          <w:numId w:val="21"/>
        </w:numPr>
        <w:autoSpaceDE w:val="0"/>
        <w:autoSpaceDN w:val="0"/>
        <w:adjustRightInd w:val="0"/>
        <w:spacing w:after="0" w:line="360" w:lineRule="auto"/>
        <w:ind w:left="709"/>
        <w:jc w:val="both"/>
        <w:rPr>
          <w:rFonts w:ascii="Times New Roman" w:hAnsi="Times New Roman"/>
          <w:color w:val="000000" w:themeColor="text1"/>
          <w:sz w:val="24"/>
          <w:szCs w:val="24"/>
        </w:rPr>
      </w:pPr>
      <w:r w:rsidRPr="003C510E">
        <w:rPr>
          <w:rFonts w:ascii="Times New Roman" w:hAnsi="Times New Roman"/>
          <w:color w:val="000000" w:themeColor="text1"/>
          <w:sz w:val="24"/>
          <w:szCs w:val="24"/>
        </w:rPr>
        <w:t>pozostawienia protestu bez rozpatrzenia</w:t>
      </w:r>
      <w:r w:rsidR="003C510E" w:rsidRPr="003C510E">
        <w:rPr>
          <w:rFonts w:ascii="Times New Roman" w:hAnsi="Times New Roman"/>
          <w:color w:val="000000" w:themeColor="text1"/>
          <w:sz w:val="24"/>
          <w:szCs w:val="24"/>
        </w:rPr>
        <w:t xml:space="preserve"> </w:t>
      </w:r>
      <w:r w:rsidRPr="003C510E">
        <w:rPr>
          <w:rFonts w:ascii="Times New Roman" w:hAnsi="Times New Roman"/>
          <w:color w:val="000000" w:themeColor="text1"/>
          <w:sz w:val="24"/>
          <w:szCs w:val="24"/>
        </w:rPr>
        <w:t>wraz z kompletną dokumentacją w sprawie bezpośrednio do wojewódzkiego sądu administracyjnego i podlega wpisowi stałemu.</w:t>
      </w:r>
    </w:p>
    <w:p w:rsidR="003D1487" w:rsidRPr="003C510E" w:rsidRDefault="003D1487" w:rsidP="00C932DF">
      <w:pPr>
        <w:pStyle w:val="Akapitzlist"/>
        <w:numPr>
          <w:ilvl w:val="0"/>
          <w:numId w:val="84"/>
        </w:numPr>
        <w:tabs>
          <w:tab w:val="left" w:pos="426"/>
        </w:tabs>
        <w:autoSpaceDE w:val="0"/>
        <w:autoSpaceDN w:val="0"/>
        <w:adjustRightInd w:val="0"/>
        <w:spacing w:after="0" w:line="360" w:lineRule="auto"/>
        <w:ind w:left="426"/>
        <w:jc w:val="both"/>
        <w:rPr>
          <w:rFonts w:ascii="Times New Roman" w:hAnsi="Times New Roman"/>
          <w:color w:val="000000" w:themeColor="text1"/>
          <w:sz w:val="24"/>
          <w:szCs w:val="24"/>
        </w:rPr>
      </w:pPr>
      <w:r w:rsidRPr="003C510E">
        <w:rPr>
          <w:rFonts w:ascii="Times New Roman" w:hAnsi="Times New Roman"/>
          <w:color w:val="000000" w:themeColor="text1"/>
          <w:sz w:val="24"/>
          <w:szCs w:val="24"/>
        </w:rPr>
        <w:t xml:space="preserve">Kompletna dokumentacja oznacza: </w:t>
      </w:r>
    </w:p>
    <w:p w:rsidR="003D1487" w:rsidRPr="00CB1C5C" w:rsidRDefault="003D1487" w:rsidP="00C932DF">
      <w:pPr>
        <w:numPr>
          <w:ilvl w:val="0"/>
          <w:numId w:val="22"/>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wniosek o przyznanie pomocy, </w:t>
      </w:r>
    </w:p>
    <w:p w:rsidR="003D1487" w:rsidRPr="00CB1C5C" w:rsidRDefault="003D1487" w:rsidP="00C932DF">
      <w:pPr>
        <w:numPr>
          <w:ilvl w:val="0"/>
          <w:numId w:val="22"/>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informację o wynikach oceny operacji dokonanej przez LGD,</w:t>
      </w:r>
    </w:p>
    <w:p w:rsidR="003D1487" w:rsidRPr="00CB1C5C" w:rsidRDefault="003D1487" w:rsidP="00C932DF">
      <w:pPr>
        <w:numPr>
          <w:ilvl w:val="0"/>
          <w:numId w:val="22"/>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wniesiony protest,</w:t>
      </w:r>
    </w:p>
    <w:p w:rsidR="003D1487" w:rsidRPr="00CB1C5C" w:rsidRDefault="003D1487" w:rsidP="00C932DF">
      <w:pPr>
        <w:numPr>
          <w:ilvl w:val="0"/>
          <w:numId w:val="22"/>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informację o nieuwzględnieniu protestu, negatywnym ponownym wyborze operacji lub pozostawieniu protestu bez rozpatrzenia</w:t>
      </w:r>
    </w:p>
    <w:p w:rsidR="003D1487" w:rsidRPr="00CB1C5C" w:rsidRDefault="003D1487" w:rsidP="0058762A">
      <w:pPr>
        <w:autoSpaceDE w:val="0"/>
        <w:autoSpaceDN w:val="0"/>
        <w:adjustRightInd w:val="0"/>
        <w:spacing w:after="0" w:line="360" w:lineRule="auto"/>
        <w:ind w:left="56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wraz z ewentualnymi załącznikami – w oryginale lub w postaci uwierzytelnionej kopii.</w:t>
      </w:r>
    </w:p>
    <w:p w:rsidR="003D1487" w:rsidRPr="003C510E" w:rsidRDefault="003D1487" w:rsidP="00C932DF">
      <w:pPr>
        <w:pStyle w:val="Akapitzlist"/>
        <w:numPr>
          <w:ilvl w:val="0"/>
          <w:numId w:val="84"/>
        </w:numPr>
        <w:tabs>
          <w:tab w:val="left" w:pos="426"/>
        </w:tabs>
        <w:autoSpaceDE w:val="0"/>
        <w:autoSpaceDN w:val="0"/>
        <w:adjustRightInd w:val="0"/>
        <w:spacing w:after="0" w:line="360" w:lineRule="auto"/>
        <w:ind w:left="426"/>
        <w:jc w:val="both"/>
        <w:rPr>
          <w:rFonts w:ascii="Times New Roman" w:hAnsi="Times New Roman"/>
          <w:color w:val="000000" w:themeColor="text1"/>
          <w:sz w:val="24"/>
          <w:szCs w:val="24"/>
        </w:rPr>
      </w:pPr>
      <w:r w:rsidRPr="003C510E">
        <w:rPr>
          <w:rFonts w:ascii="Times New Roman" w:hAnsi="Times New Roman"/>
          <w:color w:val="000000" w:themeColor="text1"/>
          <w:sz w:val="24"/>
          <w:szCs w:val="24"/>
        </w:rPr>
        <w:t xml:space="preserve">Wniesienie skargi: </w:t>
      </w:r>
    </w:p>
    <w:p w:rsidR="003D1487" w:rsidRPr="00CB1C5C" w:rsidRDefault="003D1487" w:rsidP="00C932DF">
      <w:pPr>
        <w:numPr>
          <w:ilvl w:val="0"/>
          <w:numId w:val="2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nieterminowo, </w:t>
      </w:r>
    </w:p>
    <w:p w:rsidR="003D1487" w:rsidRPr="00CB1C5C" w:rsidRDefault="003D1487" w:rsidP="00C932DF">
      <w:pPr>
        <w:numPr>
          <w:ilvl w:val="0"/>
          <w:numId w:val="2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bez kompletnej dokumentacji,</w:t>
      </w:r>
    </w:p>
    <w:p w:rsidR="003D1487" w:rsidRPr="00CB1C5C" w:rsidRDefault="003D1487" w:rsidP="00C932DF">
      <w:pPr>
        <w:numPr>
          <w:ilvl w:val="0"/>
          <w:numId w:val="24"/>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 bez terminowego uiszczenia wpisu stałego </w:t>
      </w:r>
    </w:p>
    <w:p w:rsidR="003D1487" w:rsidRPr="00CB1C5C" w:rsidRDefault="003D1487" w:rsidP="0058762A">
      <w:pPr>
        <w:autoSpaceDE w:val="0"/>
        <w:autoSpaceDN w:val="0"/>
        <w:adjustRightInd w:val="0"/>
        <w:spacing w:after="0" w:line="360" w:lineRule="auto"/>
        <w:ind w:left="426"/>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powoduje pozostawienie jej bez rozpatrzenia, z tym, że w przypadku wniesienia skargi opisanych w punkcie b) i c) sąd wzywa do uzupełnienia dokumentacji lub uiszczenia wpisu w terminie 7 dni od dni</w:t>
      </w:r>
      <w:r w:rsidR="00DD43C7" w:rsidRPr="00CB1C5C">
        <w:rPr>
          <w:rFonts w:ascii="Times New Roman" w:hAnsi="Times New Roman"/>
          <w:color w:val="000000" w:themeColor="text1"/>
          <w:sz w:val="24"/>
          <w:szCs w:val="24"/>
        </w:rPr>
        <w:t>a</w:t>
      </w:r>
      <w:r w:rsidRPr="00CB1C5C">
        <w:rPr>
          <w:rFonts w:ascii="Times New Roman" w:hAnsi="Times New Roman"/>
          <w:color w:val="000000" w:themeColor="text1"/>
          <w:sz w:val="24"/>
          <w:szCs w:val="24"/>
        </w:rPr>
        <w:t xml:space="preserve"> otrzymania wezwania, pod rygorem pozostawienia skargi </w:t>
      </w:r>
      <w:r w:rsidRPr="00CB1C5C">
        <w:rPr>
          <w:rFonts w:ascii="Times New Roman" w:hAnsi="Times New Roman"/>
          <w:color w:val="000000" w:themeColor="text1"/>
          <w:sz w:val="24"/>
          <w:szCs w:val="24"/>
        </w:rPr>
        <w:lastRenderedPageBreak/>
        <w:t>bez rozpatrzenia, a takie wezwanie wstrzymuje bieg terminu na rozpoznanie skargi przez sąd.</w:t>
      </w:r>
    </w:p>
    <w:p w:rsidR="003D1487" w:rsidRPr="003C510E" w:rsidRDefault="003D1487" w:rsidP="00C932DF">
      <w:pPr>
        <w:pStyle w:val="Akapitzlist"/>
        <w:numPr>
          <w:ilvl w:val="0"/>
          <w:numId w:val="84"/>
        </w:numPr>
        <w:tabs>
          <w:tab w:val="left" w:pos="426"/>
        </w:tabs>
        <w:autoSpaceDE w:val="0"/>
        <w:autoSpaceDN w:val="0"/>
        <w:adjustRightInd w:val="0"/>
        <w:spacing w:after="0" w:line="360" w:lineRule="auto"/>
        <w:ind w:left="426"/>
        <w:jc w:val="both"/>
        <w:rPr>
          <w:rFonts w:ascii="Times New Roman" w:hAnsi="Times New Roman"/>
          <w:color w:val="000000" w:themeColor="text1"/>
          <w:sz w:val="24"/>
          <w:szCs w:val="24"/>
        </w:rPr>
      </w:pPr>
      <w:r w:rsidRPr="003C510E">
        <w:rPr>
          <w:rFonts w:ascii="Times New Roman" w:hAnsi="Times New Roman"/>
          <w:color w:val="000000" w:themeColor="text1"/>
          <w:sz w:val="24"/>
          <w:szCs w:val="24"/>
        </w:rPr>
        <w:t>Sąd rozpoznaje skargę w terminie 30 dni od dnia wniesienia skargi, a w wyniku jej rozpatrzenia może:</w:t>
      </w:r>
    </w:p>
    <w:p w:rsidR="003D1487" w:rsidRPr="00CB1C5C" w:rsidRDefault="003D1487" w:rsidP="00C932DF">
      <w:pPr>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uwzględnić skargę, stwierdzając, że:</w:t>
      </w:r>
    </w:p>
    <w:p w:rsidR="003D1487" w:rsidRPr="00CB1C5C" w:rsidRDefault="003D1487" w:rsidP="00C932DF">
      <w:pPr>
        <w:numPr>
          <w:ilvl w:val="0"/>
          <w:numId w:val="26"/>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ocena operacji została przeprowadzona w sposób naruszający prawo i naruszenie to miało istotny wpływ na wynik oceny, przekazując jednocześnie sprawę do rozpatrzenia przez LGD,</w:t>
      </w:r>
    </w:p>
    <w:p w:rsidR="003D1487" w:rsidRPr="00CB1C5C" w:rsidRDefault="003D1487" w:rsidP="00C932DF">
      <w:pPr>
        <w:numPr>
          <w:ilvl w:val="0"/>
          <w:numId w:val="26"/>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pozostawienie protestu bez rozpatrzenia było nieuzasadnione przekazując sprawę do rozpatrzenia przez zarząd województwa;</w:t>
      </w:r>
    </w:p>
    <w:p w:rsidR="003D1487" w:rsidRPr="00CB1C5C" w:rsidRDefault="003D1487" w:rsidP="00C932DF">
      <w:pPr>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oddalić skargę w przypadku jej nieuwzględnienia;</w:t>
      </w:r>
    </w:p>
    <w:p w:rsidR="003D1487" w:rsidRPr="00CB1C5C" w:rsidRDefault="003D1487" w:rsidP="00C932DF">
      <w:pPr>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umorzyć postępowanie w sprawie jeśli jest ono bezprzedmiotowe.</w:t>
      </w:r>
    </w:p>
    <w:p w:rsidR="003D1487" w:rsidRPr="003C510E" w:rsidRDefault="003D1487" w:rsidP="00C932DF">
      <w:pPr>
        <w:pStyle w:val="Akapitzlist"/>
        <w:numPr>
          <w:ilvl w:val="0"/>
          <w:numId w:val="84"/>
        </w:numPr>
        <w:tabs>
          <w:tab w:val="left" w:pos="426"/>
        </w:tabs>
        <w:autoSpaceDE w:val="0"/>
        <w:autoSpaceDN w:val="0"/>
        <w:adjustRightInd w:val="0"/>
        <w:spacing w:after="0" w:line="360" w:lineRule="auto"/>
        <w:ind w:left="426"/>
        <w:jc w:val="both"/>
        <w:rPr>
          <w:rFonts w:ascii="Times New Roman" w:hAnsi="Times New Roman"/>
          <w:color w:val="000000" w:themeColor="text1"/>
          <w:sz w:val="24"/>
          <w:szCs w:val="24"/>
        </w:rPr>
      </w:pPr>
      <w:r w:rsidRPr="003C510E">
        <w:rPr>
          <w:rFonts w:ascii="Times New Roman" w:hAnsi="Times New Roman"/>
          <w:color w:val="000000" w:themeColor="text1"/>
          <w:sz w:val="24"/>
          <w:szCs w:val="24"/>
        </w:rPr>
        <w:t>Skargę kasacyjną wraz z kompletną dokumentacją bezpośrednio do Naczelnego Sądu Administracyjnego może wnieść:</w:t>
      </w:r>
    </w:p>
    <w:p w:rsidR="003D1487" w:rsidRPr="00CB1C5C" w:rsidRDefault="003D1487" w:rsidP="00C932DF">
      <w:pPr>
        <w:numPr>
          <w:ilvl w:val="0"/>
          <w:numId w:val="27"/>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Beneficjent;</w:t>
      </w:r>
    </w:p>
    <w:p w:rsidR="003D1487" w:rsidRPr="00CB1C5C" w:rsidRDefault="003D1487" w:rsidP="00C932DF">
      <w:pPr>
        <w:numPr>
          <w:ilvl w:val="0"/>
          <w:numId w:val="27"/>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zarząd województwa;</w:t>
      </w:r>
    </w:p>
    <w:p w:rsidR="003D1487" w:rsidRPr="00CB1C5C" w:rsidRDefault="003D1487" w:rsidP="00C932DF">
      <w:pPr>
        <w:numPr>
          <w:ilvl w:val="0"/>
          <w:numId w:val="27"/>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LGD – w przypadku pozostawienia protestu bez rozpatrzenia oraz dokonania negatywnej ponownej oceny projektu przez nią.</w:t>
      </w:r>
    </w:p>
    <w:p w:rsidR="003C510E" w:rsidRDefault="003D1487" w:rsidP="00C932DF">
      <w:pPr>
        <w:pStyle w:val="Akapitzlist"/>
        <w:numPr>
          <w:ilvl w:val="0"/>
          <w:numId w:val="84"/>
        </w:numPr>
        <w:tabs>
          <w:tab w:val="left" w:pos="426"/>
          <w:tab w:val="left" w:pos="851"/>
        </w:tabs>
        <w:autoSpaceDE w:val="0"/>
        <w:autoSpaceDN w:val="0"/>
        <w:adjustRightInd w:val="0"/>
        <w:spacing w:after="0" w:line="360" w:lineRule="auto"/>
        <w:ind w:left="360"/>
        <w:jc w:val="both"/>
        <w:rPr>
          <w:rFonts w:ascii="Times New Roman" w:hAnsi="Times New Roman"/>
          <w:color w:val="000000" w:themeColor="text1"/>
          <w:sz w:val="24"/>
          <w:szCs w:val="24"/>
        </w:rPr>
      </w:pPr>
      <w:r w:rsidRPr="003C510E">
        <w:rPr>
          <w:rFonts w:ascii="Times New Roman" w:hAnsi="Times New Roman"/>
          <w:color w:val="000000" w:themeColor="text1"/>
          <w:sz w:val="24"/>
          <w:szCs w:val="24"/>
        </w:rPr>
        <w:t>Skargę kasacyjną wnosi się w terminie 14 dni od dnia doręczenia rozstrzygnięcia wojewódzkiego sądu administracyjnego, a rozpatrywana jest w terminie 30 dni od dnia jej wniesienia.</w:t>
      </w:r>
      <w:r w:rsidR="003C510E" w:rsidRPr="003C510E">
        <w:rPr>
          <w:rFonts w:ascii="Times New Roman" w:hAnsi="Times New Roman"/>
          <w:color w:val="000000" w:themeColor="text1"/>
          <w:sz w:val="24"/>
          <w:szCs w:val="24"/>
        </w:rPr>
        <w:t xml:space="preserve"> </w:t>
      </w:r>
    </w:p>
    <w:p w:rsidR="003D1487" w:rsidRPr="003C510E" w:rsidRDefault="003D1487" w:rsidP="00C932DF">
      <w:pPr>
        <w:pStyle w:val="Akapitzlist"/>
        <w:numPr>
          <w:ilvl w:val="0"/>
          <w:numId w:val="84"/>
        </w:numPr>
        <w:tabs>
          <w:tab w:val="left" w:pos="426"/>
          <w:tab w:val="left" w:pos="851"/>
        </w:tabs>
        <w:autoSpaceDE w:val="0"/>
        <w:autoSpaceDN w:val="0"/>
        <w:adjustRightInd w:val="0"/>
        <w:spacing w:after="0" w:line="360" w:lineRule="auto"/>
        <w:ind w:left="360"/>
        <w:jc w:val="both"/>
        <w:rPr>
          <w:rFonts w:ascii="Times New Roman" w:hAnsi="Times New Roman"/>
          <w:color w:val="000000" w:themeColor="text1"/>
          <w:sz w:val="24"/>
          <w:szCs w:val="24"/>
        </w:rPr>
      </w:pPr>
      <w:r w:rsidRPr="003C510E">
        <w:rPr>
          <w:rFonts w:ascii="Times New Roman" w:hAnsi="Times New Roman"/>
          <w:color w:val="000000" w:themeColor="text1"/>
          <w:sz w:val="24"/>
          <w:szCs w:val="24"/>
        </w:rPr>
        <w:t>Kwestie związane z kompletnością dokumentacji wnoszonej wraz ze skargą kasacyjną, pozostawienia tej skargi bez rozpatrzenia oraz wezwań do jej uzupełnienia lub uiszczenia wpisu są takie same jak w przypadku skargi do wojewódzkiego sądu administracyjnego.</w:t>
      </w:r>
    </w:p>
    <w:p w:rsidR="003D1487" w:rsidRPr="00CB1C5C" w:rsidRDefault="003D1487" w:rsidP="00956423">
      <w:pPr>
        <w:autoSpaceDE w:val="0"/>
        <w:autoSpaceDN w:val="0"/>
        <w:adjustRightInd w:val="0"/>
        <w:spacing w:after="0" w:line="360" w:lineRule="auto"/>
        <w:jc w:val="center"/>
        <w:rPr>
          <w:rFonts w:ascii="Times New Roman" w:hAnsi="Times New Roman"/>
          <w:color w:val="000000" w:themeColor="text1"/>
          <w:sz w:val="24"/>
          <w:szCs w:val="24"/>
        </w:rPr>
      </w:pPr>
    </w:p>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 xml:space="preserve">§11 </w:t>
      </w:r>
      <w:r w:rsidR="0063177A" w:rsidRPr="00CB1C5C">
        <w:rPr>
          <w:rFonts w:ascii="Times New Roman" w:hAnsi="Times New Roman"/>
          <w:b/>
          <w:color w:val="000000" w:themeColor="text1"/>
          <w:sz w:val="24"/>
          <w:szCs w:val="24"/>
        </w:rPr>
        <w:br/>
      </w:r>
      <w:r w:rsidRPr="00CB1C5C">
        <w:rPr>
          <w:rFonts w:ascii="Times New Roman" w:hAnsi="Times New Roman"/>
          <w:b/>
          <w:color w:val="000000" w:themeColor="text1"/>
          <w:sz w:val="24"/>
          <w:szCs w:val="24"/>
        </w:rPr>
        <w:t>Przekazanie wniosków do zarządu województwa</w:t>
      </w:r>
    </w:p>
    <w:p w:rsidR="003D1487" w:rsidRPr="00CB1C5C" w:rsidRDefault="003D1487" w:rsidP="00B05430">
      <w:pPr>
        <w:numPr>
          <w:ilvl w:val="0"/>
          <w:numId w:val="8"/>
        </w:numPr>
        <w:autoSpaceDE w:val="0"/>
        <w:autoSpaceDN w:val="0"/>
        <w:adjustRightInd w:val="0"/>
        <w:spacing w:after="0" w:line="360" w:lineRule="auto"/>
        <w:ind w:left="284" w:hanging="284"/>
        <w:jc w:val="both"/>
        <w:rPr>
          <w:rFonts w:ascii="Times New Roman" w:hAnsi="Times New Roman"/>
          <w:b/>
          <w:color w:val="000000" w:themeColor="text1"/>
          <w:sz w:val="24"/>
          <w:szCs w:val="24"/>
        </w:rPr>
      </w:pPr>
      <w:r w:rsidRPr="00CB1C5C">
        <w:rPr>
          <w:rFonts w:ascii="Times New Roman" w:hAnsi="Times New Roman"/>
          <w:color w:val="000000" w:themeColor="text1"/>
          <w:sz w:val="24"/>
          <w:szCs w:val="24"/>
        </w:rPr>
        <w:t>W terminie 7 dni od dnia dokonania wyboru wniosków, o których mowa  w §1 ust 1, LGD przekazuje zarządowi województwa wnioski wraz z dokumentami potwierdzającymi dokonanie wyboru operacji.</w:t>
      </w:r>
    </w:p>
    <w:p w:rsidR="003D1487" w:rsidRPr="00CB1C5C" w:rsidRDefault="003D1487" w:rsidP="00B05430">
      <w:pPr>
        <w:numPr>
          <w:ilvl w:val="0"/>
          <w:numId w:val="8"/>
        </w:numPr>
        <w:autoSpaceDE w:val="0"/>
        <w:autoSpaceDN w:val="0"/>
        <w:adjustRightInd w:val="0"/>
        <w:spacing w:after="0" w:line="360" w:lineRule="auto"/>
        <w:ind w:left="284" w:hanging="284"/>
        <w:jc w:val="both"/>
        <w:rPr>
          <w:rFonts w:ascii="Times New Roman" w:hAnsi="Times New Roman"/>
          <w:b/>
          <w:color w:val="000000" w:themeColor="text1"/>
          <w:sz w:val="24"/>
          <w:szCs w:val="24"/>
        </w:rPr>
      </w:pPr>
      <w:r w:rsidRPr="00CB1C5C">
        <w:rPr>
          <w:rFonts w:ascii="Times New Roman" w:hAnsi="Times New Roman"/>
          <w:color w:val="000000" w:themeColor="text1"/>
          <w:sz w:val="24"/>
          <w:szCs w:val="24"/>
        </w:rPr>
        <w:lastRenderedPageBreak/>
        <w:t>LGD przed przekazaniem wniosków do zarządu województwa uzupełnia pierwsze strony wniosków, w miejscach do tego wyznaczonych, o informacje związane z oceną i wyborem operacji.</w:t>
      </w:r>
    </w:p>
    <w:p w:rsidR="003D1487" w:rsidRPr="00CB1C5C" w:rsidRDefault="003D1487" w:rsidP="00B05430">
      <w:pPr>
        <w:numPr>
          <w:ilvl w:val="0"/>
          <w:numId w:val="8"/>
        </w:numPr>
        <w:autoSpaceDE w:val="0"/>
        <w:autoSpaceDN w:val="0"/>
        <w:adjustRightInd w:val="0"/>
        <w:spacing w:after="0" w:line="360" w:lineRule="auto"/>
        <w:ind w:left="284" w:hanging="284"/>
        <w:jc w:val="both"/>
        <w:rPr>
          <w:rFonts w:ascii="Times New Roman" w:hAnsi="Times New Roman"/>
          <w:b/>
          <w:color w:val="000000" w:themeColor="text1"/>
          <w:sz w:val="24"/>
          <w:szCs w:val="24"/>
        </w:rPr>
      </w:pPr>
      <w:r w:rsidRPr="00CB1C5C">
        <w:rPr>
          <w:rFonts w:ascii="Times New Roman" w:hAnsi="Times New Roman"/>
          <w:color w:val="000000" w:themeColor="text1"/>
          <w:sz w:val="24"/>
          <w:szCs w:val="24"/>
        </w:rPr>
        <w:t>LGD sporządza szczegółowe zestawienie przekazywanych dokumentów według wzoru udostępnionego przez Zarząd Województwa.</w:t>
      </w:r>
    </w:p>
    <w:p w:rsidR="003D1487" w:rsidRPr="00CB1C5C" w:rsidRDefault="003D1487" w:rsidP="00B05430">
      <w:pPr>
        <w:numPr>
          <w:ilvl w:val="0"/>
          <w:numId w:val="8"/>
        </w:numPr>
        <w:autoSpaceDE w:val="0"/>
        <w:autoSpaceDN w:val="0"/>
        <w:adjustRightInd w:val="0"/>
        <w:spacing w:after="0" w:line="360" w:lineRule="auto"/>
        <w:ind w:left="284" w:hanging="284"/>
        <w:jc w:val="both"/>
        <w:rPr>
          <w:rFonts w:ascii="Times New Roman" w:hAnsi="Times New Roman"/>
          <w:b/>
          <w:color w:val="000000" w:themeColor="text1"/>
          <w:sz w:val="24"/>
          <w:szCs w:val="24"/>
        </w:rPr>
      </w:pPr>
      <w:r w:rsidRPr="00CB1C5C">
        <w:rPr>
          <w:rFonts w:ascii="Times New Roman" w:hAnsi="Times New Roman"/>
          <w:color w:val="000000" w:themeColor="text1"/>
          <w:sz w:val="24"/>
          <w:szCs w:val="24"/>
        </w:rPr>
        <w:t xml:space="preserve">LGD </w:t>
      </w:r>
      <w:r w:rsidR="00BE6C9B" w:rsidRPr="00CB1C5C">
        <w:rPr>
          <w:rFonts w:ascii="Times New Roman" w:hAnsi="Times New Roman"/>
          <w:color w:val="000000" w:themeColor="text1"/>
          <w:sz w:val="24"/>
          <w:szCs w:val="24"/>
        </w:rPr>
        <w:t xml:space="preserve">przekazuje </w:t>
      </w:r>
      <w:r w:rsidRPr="00CB1C5C">
        <w:rPr>
          <w:rFonts w:ascii="Times New Roman" w:hAnsi="Times New Roman"/>
          <w:color w:val="000000" w:themeColor="text1"/>
          <w:sz w:val="24"/>
          <w:szCs w:val="24"/>
        </w:rPr>
        <w:t>Dokument</w:t>
      </w:r>
      <w:r w:rsidR="00BE6C9B" w:rsidRPr="00CB1C5C">
        <w:rPr>
          <w:rFonts w:ascii="Times New Roman" w:hAnsi="Times New Roman"/>
          <w:color w:val="000000" w:themeColor="text1"/>
          <w:sz w:val="24"/>
          <w:szCs w:val="24"/>
        </w:rPr>
        <w:t>ację</w:t>
      </w:r>
      <w:r w:rsidRPr="00CB1C5C">
        <w:rPr>
          <w:rFonts w:ascii="Times New Roman" w:hAnsi="Times New Roman"/>
          <w:color w:val="000000" w:themeColor="text1"/>
          <w:sz w:val="24"/>
          <w:szCs w:val="24"/>
        </w:rPr>
        <w:t>, o której mowa w ustępie 1 niniejszego paragrafu w oryginale lub kopii potwierdzonej za zgodność z oryginałem przez pracownika</w:t>
      </w:r>
      <w:r w:rsidR="00E87394">
        <w:rPr>
          <w:rFonts w:ascii="Times New Roman" w:hAnsi="Times New Roman"/>
          <w:color w:val="000000" w:themeColor="text1"/>
          <w:sz w:val="24"/>
          <w:szCs w:val="24"/>
        </w:rPr>
        <w:t xml:space="preserve"> biura</w:t>
      </w:r>
      <w:r w:rsidRPr="00CB1C5C">
        <w:rPr>
          <w:rFonts w:ascii="Times New Roman" w:hAnsi="Times New Roman"/>
          <w:color w:val="000000" w:themeColor="text1"/>
          <w:sz w:val="24"/>
          <w:szCs w:val="24"/>
        </w:rPr>
        <w:t xml:space="preserve"> LGD.</w:t>
      </w:r>
    </w:p>
    <w:p w:rsidR="003D1487" w:rsidRPr="00CB1C5C" w:rsidRDefault="003D1487" w:rsidP="00B05430">
      <w:pPr>
        <w:numPr>
          <w:ilvl w:val="0"/>
          <w:numId w:val="8"/>
        </w:numPr>
        <w:autoSpaceDE w:val="0"/>
        <w:autoSpaceDN w:val="0"/>
        <w:adjustRightInd w:val="0"/>
        <w:spacing w:after="0" w:line="360" w:lineRule="auto"/>
        <w:ind w:left="284" w:hanging="284"/>
        <w:jc w:val="both"/>
        <w:rPr>
          <w:rFonts w:ascii="Times New Roman" w:hAnsi="Times New Roman"/>
          <w:b/>
          <w:color w:val="000000" w:themeColor="text1"/>
          <w:sz w:val="24"/>
          <w:szCs w:val="24"/>
        </w:rPr>
      </w:pPr>
      <w:r w:rsidRPr="00CB1C5C">
        <w:rPr>
          <w:rFonts w:ascii="Times New Roman" w:hAnsi="Times New Roman"/>
          <w:color w:val="000000" w:themeColor="text1"/>
          <w:sz w:val="24"/>
          <w:szCs w:val="24"/>
        </w:rPr>
        <w:t>Dokumenty potwierdzające dokonanie wyboru operacji to:</w:t>
      </w:r>
    </w:p>
    <w:p w:rsidR="003D1487" w:rsidRPr="00CB1C5C" w:rsidRDefault="003D1487" w:rsidP="00B05430">
      <w:pPr>
        <w:numPr>
          <w:ilvl w:val="0"/>
          <w:numId w:val="9"/>
        </w:numPr>
        <w:autoSpaceDE w:val="0"/>
        <w:autoSpaceDN w:val="0"/>
        <w:adjustRightInd w:val="0"/>
        <w:spacing w:after="0" w:line="360" w:lineRule="auto"/>
        <w:ind w:left="567"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Wnioski wybrane przez LGD do </w:t>
      </w:r>
      <w:r w:rsidR="00C82896" w:rsidRPr="00CB1C5C">
        <w:rPr>
          <w:rFonts w:ascii="Times New Roman" w:hAnsi="Times New Roman"/>
          <w:color w:val="000000" w:themeColor="text1"/>
          <w:sz w:val="24"/>
          <w:szCs w:val="24"/>
        </w:rPr>
        <w:t>do</w:t>
      </w:r>
      <w:r w:rsidRPr="00CB1C5C">
        <w:rPr>
          <w:rFonts w:ascii="Times New Roman" w:hAnsi="Times New Roman"/>
          <w:color w:val="000000" w:themeColor="text1"/>
          <w:sz w:val="24"/>
          <w:szCs w:val="24"/>
        </w:rPr>
        <w:t>finansowania – oryginał;</w:t>
      </w:r>
    </w:p>
    <w:p w:rsidR="003D1487" w:rsidRPr="00CB1C5C" w:rsidRDefault="003D1487" w:rsidP="00B05430">
      <w:pPr>
        <w:numPr>
          <w:ilvl w:val="0"/>
          <w:numId w:val="9"/>
        </w:numPr>
        <w:autoSpaceDE w:val="0"/>
        <w:autoSpaceDN w:val="0"/>
        <w:adjustRightInd w:val="0"/>
        <w:spacing w:after="0" w:line="360" w:lineRule="auto"/>
        <w:ind w:left="567"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Listę operacj</w:t>
      </w:r>
      <w:r w:rsidR="00C82896" w:rsidRPr="00CB1C5C">
        <w:rPr>
          <w:rFonts w:ascii="Times New Roman" w:hAnsi="Times New Roman"/>
          <w:color w:val="000000" w:themeColor="text1"/>
          <w:sz w:val="24"/>
          <w:szCs w:val="24"/>
        </w:rPr>
        <w:t xml:space="preserve">i zgodnych z LSR – </w:t>
      </w:r>
      <w:r w:rsidRPr="00CB1C5C">
        <w:rPr>
          <w:rFonts w:ascii="Times New Roman" w:hAnsi="Times New Roman"/>
          <w:color w:val="000000" w:themeColor="text1"/>
          <w:sz w:val="24"/>
          <w:szCs w:val="24"/>
        </w:rPr>
        <w:t xml:space="preserve"> kopia;</w:t>
      </w:r>
    </w:p>
    <w:p w:rsidR="003D1487" w:rsidRPr="00CB1C5C" w:rsidRDefault="003D1487" w:rsidP="00B05430">
      <w:pPr>
        <w:numPr>
          <w:ilvl w:val="0"/>
          <w:numId w:val="9"/>
        </w:numPr>
        <w:autoSpaceDE w:val="0"/>
        <w:autoSpaceDN w:val="0"/>
        <w:adjustRightInd w:val="0"/>
        <w:spacing w:after="0" w:line="360" w:lineRule="auto"/>
        <w:ind w:left="567"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Listę operacji wybranych, czyli złożonych w miejscu i terminie wskazanym w ogłoszeniu, zgodnych z zakresem tematycznym wskazanym w ogłoszeniu, zgodnych z LSR, które uzyskały minimalną liczbę punktów w ramach </w:t>
      </w:r>
      <w:r w:rsidR="00E87394">
        <w:rPr>
          <w:rFonts w:ascii="Times New Roman" w:hAnsi="Times New Roman"/>
          <w:color w:val="000000" w:themeColor="text1"/>
          <w:sz w:val="24"/>
          <w:szCs w:val="24"/>
        </w:rPr>
        <w:t>KWP</w:t>
      </w:r>
      <w:r w:rsidRPr="00CB1C5C">
        <w:rPr>
          <w:rFonts w:ascii="Times New Roman" w:hAnsi="Times New Roman"/>
          <w:color w:val="000000" w:themeColor="text1"/>
          <w:sz w:val="24"/>
          <w:szCs w:val="24"/>
        </w:rPr>
        <w:t xml:space="preserve"> i zostały wybrane do finansowania, na dzień przekazania wniosków do zarządu województwa nie mieszczą się w limicie środków wskazanym w ogło</w:t>
      </w:r>
      <w:r w:rsidR="00C82896" w:rsidRPr="00CB1C5C">
        <w:rPr>
          <w:rFonts w:ascii="Times New Roman" w:hAnsi="Times New Roman"/>
          <w:color w:val="000000" w:themeColor="text1"/>
          <w:sz w:val="24"/>
          <w:szCs w:val="24"/>
        </w:rPr>
        <w:t xml:space="preserve">szeniu o naborze - </w:t>
      </w:r>
      <w:r w:rsidRPr="00CB1C5C">
        <w:rPr>
          <w:rFonts w:ascii="Times New Roman" w:hAnsi="Times New Roman"/>
          <w:color w:val="000000" w:themeColor="text1"/>
          <w:sz w:val="24"/>
          <w:szCs w:val="24"/>
        </w:rPr>
        <w:t xml:space="preserve"> kopia;</w:t>
      </w:r>
    </w:p>
    <w:p w:rsidR="003D1487" w:rsidRPr="00CB1C5C" w:rsidRDefault="003D1487" w:rsidP="00B05430">
      <w:pPr>
        <w:numPr>
          <w:ilvl w:val="0"/>
          <w:numId w:val="9"/>
        </w:numPr>
        <w:autoSpaceDE w:val="0"/>
        <w:autoSpaceDN w:val="0"/>
        <w:adjustRightInd w:val="0"/>
        <w:spacing w:after="0" w:line="360" w:lineRule="auto"/>
        <w:ind w:left="567"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Uchwały Rady o wyborze operacji  oraz ustalonej kwoty wsparcia - oryginał albo kopia;</w:t>
      </w:r>
    </w:p>
    <w:p w:rsidR="003D1487" w:rsidRPr="00CB1C5C" w:rsidRDefault="003D1487" w:rsidP="00B05430">
      <w:pPr>
        <w:numPr>
          <w:ilvl w:val="0"/>
          <w:numId w:val="9"/>
        </w:numPr>
        <w:autoSpaceDE w:val="0"/>
        <w:autoSpaceDN w:val="0"/>
        <w:adjustRightInd w:val="0"/>
        <w:spacing w:after="0" w:line="360" w:lineRule="auto"/>
        <w:ind w:left="567"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Protokół z posiedzenia Rady z informacją o wyłączeniu członka Rady z oceny - kopia;</w:t>
      </w:r>
    </w:p>
    <w:p w:rsidR="003D1487" w:rsidRPr="00CB1C5C" w:rsidRDefault="003D1487" w:rsidP="00B05430">
      <w:pPr>
        <w:numPr>
          <w:ilvl w:val="0"/>
          <w:numId w:val="9"/>
        </w:numPr>
        <w:autoSpaceDE w:val="0"/>
        <w:autoSpaceDN w:val="0"/>
        <w:adjustRightInd w:val="0"/>
        <w:spacing w:after="0" w:line="360" w:lineRule="auto"/>
        <w:ind w:left="567"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Listę obecności członków Rady z posiedzenia wyboru operacji - kopia;</w:t>
      </w:r>
    </w:p>
    <w:p w:rsidR="003D1487" w:rsidRPr="00CB1C5C" w:rsidRDefault="003D1487" w:rsidP="00B05430">
      <w:pPr>
        <w:numPr>
          <w:ilvl w:val="0"/>
          <w:numId w:val="9"/>
        </w:numPr>
        <w:autoSpaceDE w:val="0"/>
        <w:autoSpaceDN w:val="0"/>
        <w:adjustRightInd w:val="0"/>
        <w:spacing w:after="0" w:line="360" w:lineRule="auto"/>
        <w:ind w:left="567"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Oświadczenia członków Rady o zachowaniu bezstronności podczas głosowania – kopia;</w:t>
      </w:r>
    </w:p>
    <w:p w:rsidR="003D1487" w:rsidRPr="00CB1C5C" w:rsidRDefault="003D1487" w:rsidP="00B05430">
      <w:pPr>
        <w:numPr>
          <w:ilvl w:val="0"/>
          <w:numId w:val="9"/>
        </w:numPr>
        <w:autoSpaceDE w:val="0"/>
        <w:autoSpaceDN w:val="0"/>
        <w:adjustRightInd w:val="0"/>
        <w:spacing w:after="0" w:line="360" w:lineRule="auto"/>
        <w:ind w:left="567"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Karty oceny operacji w ramach zgodności z LSR i KW</w:t>
      </w:r>
      <w:r w:rsidR="00E87394">
        <w:rPr>
          <w:rFonts w:ascii="Times New Roman" w:hAnsi="Times New Roman"/>
          <w:color w:val="000000" w:themeColor="text1"/>
          <w:sz w:val="24"/>
          <w:szCs w:val="24"/>
        </w:rPr>
        <w:t>P</w:t>
      </w:r>
      <w:r w:rsidRPr="00CB1C5C">
        <w:rPr>
          <w:rFonts w:ascii="Times New Roman" w:hAnsi="Times New Roman"/>
          <w:color w:val="000000" w:themeColor="text1"/>
          <w:sz w:val="24"/>
          <w:szCs w:val="24"/>
        </w:rPr>
        <w:t xml:space="preserve"> – kopia;</w:t>
      </w:r>
    </w:p>
    <w:p w:rsidR="003D1487" w:rsidRPr="00CB1C5C" w:rsidRDefault="003D1487" w:rsidP="00B05430">
      <w:pPr>
        <w:numPr>
          <w:ilvl w:val="0"/>
          <w:numId w:val="9"/>
        </w:numPr>
        <w:autoSpaceDE w:val="0"/>
        <w:autoSpaceDN w:val="0"/>
        <w:adjustRightInd w:val="0"/>
        <w:spacing w:after="0" w:line="360" w:lineRule="auto"/>
        <w:ind w:left="567"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Ewidencja udzielonego doradztwa w związku z ogłoszonym naborem – kopia;</w:t>
      </w:r>
    </w:p>
    <w:p w:rsidR="003D1487" w:rsidRPr="00CB1C5C" w:rsidRDefault="003D1487" w:rsidP="00B05430">
      <w:pPr>
        <w:numPr>
          <w:ilvl w:val="0"/>
          <w:numId w:val="9"/>
        </w:numPr>
        <w:autoSpaceDE w:val="0"/>
        <w:autoSpaceDN w:val="0"/>
        <w:adjustRightInd w:val="0"/>
        <w:spacing w:after="0" w:line="360" w:lineRule="auto"/>
        <w:ind w:left="567"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Rejestr interesów członków Rady – kopia;</w:t>
      </w:r>
    </w:p>
    <w:p w:rsidR="003D1487" w:rsidRPr="00CB1C5C" w:rsidRDefault="003D1487" w:rsidP="00B05430">
      <w:pPr>
        <w:numPr>
          <w:ilvl w:val="0"/>
          <w:numId w:val="9"/>
        </w:numPr>
        <w:autoSpaceDE w:val="0"/>
        <w:autoSpaceDN w:val="0"/>
        <w:adjustRightInd w:val="0"/>
        <w:spacing w:after="0" w:line="360" w:lineRule="auto"/>
        <w:ind w:left="567"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 przypadku zmiany członków Rady i nieodzwierciedlenia ich w załącznikach do LSR pisemna informacja o składzie Rady i przynależności do sektora oraz dokumenty potwierdzające tą przynależność i przedstawicielstwo członka Rady;</w:t>
      </w:r>
    </w:p>
    <w:p w:rsidR="003D1487" w:rsidRPr="00CB1C5C" w:rsidRDefault="003D1487" w:rsidP="00B05430">
      <w:pPr>
        <w:numPr>
          <w:ilvl w:val="0"/>
          <w:numId w:val="10"/>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Przekazywane listy i uchwały zawierają m.in.:</w:t>
      </w:r>
    </w:p>
    <w:p w:rsidR="003D1487" w:rsidRPr="00CB1C5C" w:rsidRDefault="003D1487" w:rsidP="00B05430">
      <w:pPr>
        <w:numPr>
          <w:ilvl w:val="0"/>
          <w:numId w:val="11"/>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Indywidualne oznaczenie nadane przez LGD;</w:t>
      </w:r>
    </w:p>
    <w:p w:rsidR="003D1487" w:rsidRPr="00CB1C5C" w:rsidRDefault="003D1487" w:rsidP="00B05430">
      <w:pPr>
        <w:numPr>
          <w:ilvl w:val="0"/>
          <w:numId w:val="11"/>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Numer identyfikacyjny Beneficjenta, nadany zgodnie z ustawą z dnia 18.12.2003 r. o krajowym systemie ewidencji producentów, ewidencji gospodarstw rolnych;</w:t>
      </w:r>
    </w:p>
    <w:p w:rsidR="003D1487" w:rsidRPr="00CB1C5C" w:rsidRDefault="003D1487" w:rsidP="00B05430">
      <w:pPr>
        <w:numPr>
          <w:ilvl w:val="0"/>
          <w:numId w:val="11"/>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Nazwę/imię i nazwisko Beneficjenta;</w:t>
      </w:r>
    </w:p>
    <w:p w:rsidR="003D1487" w:rsidRPr="00CB1C5C" w:rsidRDefault="003D1487" w:rsidP="00B05430">
      <w:pPr>
        <w:numPr>
          <w:ilvl w:val="0"/>
          <w:numId w:val="11"/>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Tytuł operacji określony we wniosku;</w:t>
      </w:r>
    </w:p>
    <w:p w:rsidR="003D1487" w:rsidRPr="00CB1C5C" w:rsidRDefault="003D1487" w:rsidP="00B05430">
      <w:pPr>
        <w:numPr>
          <w:ilvl w:val="0"/>
          <w:numId w:val="11"/>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 xml:space="preserve">Wynik oceny zgodności z LSR oraz liczbę otrzymanych punktów w ramach </w:t>
      </w:r>
      <w:r w:rsidR="00C82896" w:rsidRPr="00CB1C5C">
        <w:rPr>
          <w:rFonts w:ascii="Times New Roman" w:hAnsi="Times New Roman"/>
          <w:color w:val="000000" w:themeColor="text1"/>
          <w:sz w:val="24"/>
          <w:szCs w:val="24"/>
        </w:rPr>
        <w:t>KWP</w:t>
      </w:r>
      <w:r w:rsidRPr="00CB1C5C">
        <w:rPr>
          <w:rFonts w:ascii="Times New Roman" w:hAnsi="Times New Roman"/>
          <w:color w:val="000000" w:themeColor="text1"/>
          <w:sz w:val="24"/>
          <w:szCs w:val="24"/>
        </w:rPr>
        <w:t>;</w:t>
      </w:r>
    </w:p>
    <w:p w:rsidR="003D1487" w:rsidRPr="00CB1C5C" w:rsidRDefault="003D1487" w:rsidP="00B05430">
      <w:pPr>
        <w:numPr>
          <w:ilvl w:val="0"/>
          <w:numId w:val="11"/>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Intensywność pomocy ustaloną przez LGD oraz kwotę wsparcia określoną zgodnie z zasadami określonymi w LSR –kopia;</w:t>
      </w:r>
    </w:p>
    <w:p w:rsidR="003D1487" w:rsidRPr="00CB1C5C" w:rsidRDefault="003D1487" w:rsidP="00B05430">
      <w:pPr>
        <w:numPr>
          <w:ilvl w:val="0"/>
          <w:numId w:val="11"/>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Wskazanie, które operacje wybrane do finansowania, na dzień przekazania wniosków do zarządu województwa mieszczą się w limicie środków wskazanym w ogłoszeniu o naborze (lista wniosków wybranych).</w:t>
      </w:r>
    </w:p>
    <w:p w:rsidR="003D1487" w:rsidRPr="00CB1C5C" w:rsidRDefault="003D1487" w:rsidP="00B05430">
      <w:pPr>
        <w:numPr>
          <w:ilvl w:val="0"/>
          <w:numId w:val="12"/>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Przekazywana do Zarządu dokumentacja podpisywana jest przez Przewodniczącego lub osobę przez niego upoważnioną.</w:t>
      </w:r>
    </w:p>
    <w:p w:rsidR="003D1487" w:rsidRPr="00CB1C5C" w:rsidRDefault="003D1487" w:rsidP="00B05430">
      <w:pPr>
        <w:numPr>
          <w:ilvl w:val="0"/>
          <w:numId w:val="12"/>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 dniu przekazania wniosków (data wpływu) do zarządu województwa rozpoczyna się bieg terminu rozpatrzenia wniosku przez zarząd województwa. </w:t>
      </w:r>
    </w:p>
    <w:p w:rsidR="003D1487" w:rsidRPr="00CB1C5C" w:rsidRDefault="003D1487" w:rsidP="00B05430">
      <w:pPr>
        <w:numPr>
          <w:ilvl w:val="0"/>
          <w:numId w:val="12"/>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 przypadku, gdy w dokumentach, o których mowa wyżej, zarząd województwa stwierdzi braki lub będzie konieczne uzyskanie wyjaśnień, zarząd województwa wzywa LGD do uzupełnienia braków lub złożenia wyjaśnień w wyznaczonym terminie, nie krótszym niż 7 dni od dnia następującego po dniu przekazania pisma.</w:t>
      </w:r>
    </w:p>
    <w:p w:rsidR="003D1487" w:rsidRPr="00CB1C5C" w:rsidRDefault="003D1487" w:rsidP="00B05430">
      <w:pPr>
        <w:numPr>
          <w:ilvl w:val="0"/>
          <w:numId w:val="12"/>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 sytuacji, gdy zakres braków lub wyjaśnień będzie dotyczyć dokumentów, których przygotowanie wymagać będzie dłuższego terminu niż ten opisany w ustępie 9 niniejszego paragrafu, zarząd województwa może wydłużyć termin do czasu potrzebnego na przygotowanie opisywanych dokumentów. </w:t>
      </w:r>
    </w:p>
    <w:p w:rsidR="003D1487" w:rsidRPr="00CB1C5C" w:rsidRDefault="003D1487" w:rsidP="00B05430">
      <w:pPr>
        <w:numPr>
          <w:ilvl w:val="0"/>
          <w:numId w:val="12"/>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Skierowanie do LGD wezwania w sprawie usunięcia braków lub złożenia wyjaśnień nie wstrzymuje biegu terminu rozpatrywania wniosków.</w:t>
      </w:r>
    </w:p>
    <w:p w:rsidR="003D1487" w:rsidRPr="00CB1C5C" w:rsidRDefault="003D1487" w:rsidP="00B05430">
      <w:pPr>
        <w:numPr>
          <w:ilvl w:val="0"/>
          <w:numId w:val="12"/>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 przypadku, gdy na podstawie złożonych przez LGD dokumentów lub wyjaśnień nie można stwierdzić, że operacja została wybrana do finansowania, oznacza to, że nie zostały spełnione warunki udzielonego wsparcia i następuje odmowa jego udzielania.</w:t>
      </w: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 xml:space="preserve">§12 </w:t>
      </w:r>
      <w:r w:rsidR="0063177A" w:rsidRPr="00CB1C5C">
        <w:rPr>
          <w:rFonts w:ascii="Times New Roman" w:hAnsi="Times New Roman"/>
          <w:b/>
          <w:color w:val="000000" w:themeColor="text1"/>
          <w:sz w:val="24"/>
          <w:szCs w:val="24"/>
        </w:rPr>
        <w:br/>
      </w:r>
      <w:r w:rsidRPr="00CB1C5C">
        <w:rPr>
          <w:rFonts w:ascii="Times New Roman" w:hAnsi="Times New Roman"/>
          <w:b/>
          <w:color w:val="000000" w:themeColor="text1"/>
          <w:sz w:val="24"/>
          <w:szCs w:val="24"/>
        </w:rPr>
        <w:t>Zasady wydawania opinii w zakresie możliwości zmiany umowy</w:t>
      </w:r>
    </w:p>
    <w:p w:rsidR="003D1487" w:rsidRPr="00CB1C5C" w:rsidRDefault="003D1487" w:rsidP="00B05430">
      <w:pPr>
        <w:numPr>
          <w:ilvl w:val="0"/>
          <w:numId w:val="13"/>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 razie stwierdzenia, że wniosek o udzielenie wsparcia, o którym mowa w w §1 pkt 1 zawiera braki lub oczywiste omyłki, zarząd województwa wzywa podmiot ubiegający się o wsparcie do usunięcia tych braków lub poprawienia oczywistych omyłek w terminie 7 dni, pod rygorem pozostawienia wniosku bez rozpatrzenia.</w:t>
      </w:r>
    </w:p>
    <w:p w:rsidR="003D1487" w:rsidRPr="00CB1C5C" w:rsidRDefault="003D1487" w:rsidP="00B05430">
      <w:pPr>
        <w:numPr>
          <w:ilvl w:val="0"/>
          <w:numId w:val="13"/>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Usunięcie braków we wniosku lub poprawienie w nim oczywistych pomyłek przez podmiot ubiegający się o wsparcie nie może prowadzić do jego istotnej modyfikacji.</w:t>
      </w:r>
    </w:p>
    <w:p w:rsidR="003D1487" w:rsidRPr="00CB1C5C" w:rsidRDefault="003D1487" w:rsidP="00B05430">
      <w:pPr>
        <w:numPr>
          <w:ilvl w:val="0"/>
          <w:numId w:val="13"/>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Beneficjent ma prawo ubiegać się o zmianę umowy na realizację operacji, która została wybrana przez LGD do finansowania, pod warunkiem otrzymania pozytywnej opinii LGD do jej dokonania.</w:t>
      </w:r>
    </w:p>
    <w:p w:rsidR="003D1487" w:rsidRPr="00CB1C5C" w:rsidRDefault="003D1487" w:rsidP="00B05430">
      <w:pPr>
        <w:numPr>
          <w:ilvl w:val="0"/>
          <w:numId w:val="13"/>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Beneficjent występuje na piśmie do LGD z wnioskiem o udzielenie opinii w zakresie możliwości zmiany umowy.</w:t>
      </w:r>
    </w:p>
    <w:p w:rsidR="003D1487" w:rsidRPr="00CB1C5C" w:rsidRDefault="003D1487" w:rsidP="00B05430">
      <w:pPr>
        <w:numPr>
          <w:ilvl w:val="0"/>
          <w:numId w:val="13"/>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Rada w ciągu 21 dni od dnia otrzymania (data wpływu) pisemnego wniosku o udzielenie opinii w zakresie możliwości zmiany umowy dokonuje ponownej oceny zmienionego zakresu operacji</w:t>
      </w:r>
      <w:r w:rsidR="00C82896" w:rsidRPr="00CB1C5C">
        <w:rPr>
          <w:rFonts w:ascii="Times New Roman" w:hAnsi="Times New Roman"/>
          <w:color w:val="000000" w:themeColor="text1"/>
          <w:sz w:val="24"/>
          <w:szCs w:val="24"/>
        </w:rPr>
        <w:t xml:space="preserve"> pod kątem zgodności z LSR i KWP</w:t>
      </w:r>
      <w:r w:rsidRPr="00CB1C5C">
        <w:rPr>
          <w:rFonts w:ascii="Times New Roman" w:hAnsi="Times New Roman"/>
          <w:color w:val="000000" w:themeColor="text1"/>
          <w:sz w:val="24"/>
          <w:szCs w:val="24"/>
        </w:rPr>
        <w:t>.</w:t>
      </w:r>
    </w:p>
    <w:p w:rsidR="003D1487" w:rsidRPr="00CB1C5C" w:rsidRDefault="003D1487" w:rsidP="00B05430">
      <w:pPr>
        <w:numPr>
          <w:ilvl w:val="0"/>
          <w:numId w:val="13"/>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Decyzję w tej sprawie Rada podejmuje w formie uchwały.</w:t>
      </w:r>
    </w:p>
    <w:p w:rsidR="003D1487" w:rsidRPr="00CB1C5C" w:rsidRDefault="003D1487" w:rsidP="00B05430">
      <w:pPr>
        <w:numPr>
          <w:ilvl w:val="0"/>
          <w:numId w:val="13"/>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Uchwała jest przekazywana Beneficjentowi i zarządowi województwa w postaci skanu pocztą elektroniczną (z opcją potwierdzenia dostarczenia i odczytu wiadomości), </w:t>
      </w:r>
      <w:r w:rsidR="00886304">
        <w:rPr>
          <w:rFonts w:ascii="Times New Roman" w:hAnsi="Times New Roman"/>
          <w:color w:val="000000" w:themeColor="text1"/>
          <w:sz w:val="24"/>
          <w:szCs w:val="24"/>
        </w:rPr>
        <w:br/>
      </w:r>
      <w:r w:rsidRPr="00CB1C5C">
        <w:rPr>
          <w:rFonts w:ascii="Times New Roman" w:hAnsi="Times New Roman"/>
          <w:color w:val="000000" w:themeColor="text1"/>
          <w:sz w:val="24"/>
          <w:szCs w:val="24"/>
        </w:rPr>
        <w:t>a oryginał pisma – listem poleconym za zwrotnym potwierdzeniem odbioru.</w:t>
      </w:r>
    </w:p>
    <w:p w:rsidR="003D1487" w:rsidRPr="00CB1C5C" w:rsidRDefault="003D1487" w:rsidP="00B05430">
      <w:pPr>
        <w:numPr>
          <w:ilvl w:val="0"/>
          <w:numId w:val="13"/>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Jeżeli po upływie 6 miesięcy, od dnia przekazania wniosków do zarządu województwa okaże się, że nie jest możliwe udzielenie wsparcie w ramach limitu środków wskazanego w ogłoszeniu o naborze wniosków, zarząd województwa informuje Beneficjenta ubiegającego się o wsparcie o braku dostępnych środków na udzielenie tego wsparcia</w:t>
      </w:r>
      <w:r w:rsidR="00886304">
        <w:rPr>
          <w:rFonts w:ascii="Times New Roman" w:hAnsi="Times New Roman"/>
          <w:color w:val="000000" w:themeColor="text1"/>
          <w:sz w:val="24"/>
          <w:szCs w:val="24"/>
        </w:rPr>
        <w:br/>
      </w:r>
      <w:r w:rsidRPr="00CB1C5C">
        <w:rPr>
          <w:rFonts w:ascii="Times New Roman" w:hAnsi="Times New Roman"/>
          <w:color w:val="000000" w:themeColor="text1"/>
          <w:sz w:val="24"/>
          <w:szCs w:val="24"/>
        </w:rPr>
        <w:t>i pozostawia wniosek bez rozpatrzenia.</w:t>
      </w:r>
    </w:p>
    <w:p w:rsidR="009C1C42" w:rsidRPr="00CB1C5C" w:rsidRDefault="009C1C42" w:rsidP="009C1C42">
      <w:pPr>
        <w:jc w:val="center"/>
        <w:rPr>
          <w:rFonts w:ascii="Times New Roman" w:hAnsi="Times New Roman"/>
          <w:b/>
          <w:color w:val="000000" w:themeColor="text1"/>
          <w:sz w:val="24"/>
          <w:szCs w:val="24"/>
        </w:rPr>
      </w:pPr>
    </w:p>
    <w:p w:rsidR="00211656" w:rsidRPr="00CB1C5C" w:rsidRDefault="00211656" w:rsidP="009C1C42">
      <w:pPr>
        <w:jc w:val="center"/>
        <w:rPr>
          <w:rFonts w:ascii="Times New Roman" w:hAnsi="Times New Roman"/>
          <w:b/>
          <w:color w:val="000000" w:themeColor="text1"/>
          <w:sz w:val="24"/>
          <w:szCs w:val="24"/>
        </w:rPr>
      </w:pPr>
    </w:p>
    <w:p w:rsidR="00C82896" w:rsidRPr="00CB1C5C" w:rsidRDefault="00C82896" w:rsidP="009C1C42">
      <w:pPr>
        <w:jc w:val="center"/>
        <w:rPr>
          <w:rFonts w:ascii="Times New Roman" w:hAnsi="Times New Roman"/>
          <w:b/>
          <w:color w:val="000000" w:themeColor="text1"/>
          <w:sz w:val="24"/>
          <w:szCs w:val="24"/>
        </w:rPr>
      </w:pPr>
    </w:p>
    <w:p w:rsidR="00C82896" w:rsidRPr="00CB1C5C" w:rsidRDefault="00C82896" w:rsidP="009C1C42">
      <w:pPr>
        <w:jc w:val="center"/>
        <w:rPr>
          <w:rFonts w:ascii="Times New Roman" w:hAnsi="Times New Roman"/>
          <w:b/>
          <w:color w:val="000000" w:themeColor="text1"/>
          <w:sz w:val="24"/>
          <w:szCs w:val="24"/>
        </w:rPr>
      </w:pPr>
    </w:p>
    <w:p w:rsidR="00A9129A" w:rsidRPr="007933E4" w:rsidRDefault="00A9129A" w:rsidP="00A9129A">
      <w:pPr>
        <w:spacing w:after="0"/>
        <w:jc w:val="both"/>
        <w:rPr>
          <w:rFonts w:ascii="Times New Roman" w:hAnsi="Times New Roman"/>
          <w:color w:val="000000" w:themeColor="text1"/>
        </w:rPr>
      </w:pPr>
    </w:p>
    <w:p w:rsidR="00A9129A" w:rsidRDefault="00A9129A" w:rsidP="00A9129A">
      <w:pPr>
        <w:spacing w:after="0"/>
        <w:jc w:val="both"/>
        <w:rPr>
          <w:rFonts w:ascii="Times New Roman" w:hAnsi="Times New Roman"/>
          <w:color w:val="000000" w:themeColor="text1"/>
        </w:rPr>
      </w:pPr>
    </w:p>
    <w:p w:rsidR="00A9129A" w:rsidRDefault="00A9129A" w:rsidP="00A9129A">
      <w:pPr>
        <w:spacing w:after="0"/>
        <w:jc w:val="both"/>
        <w:rPr>
          <w:rFonts w:ascii="Times New Roman" w:hAnsi="Times New Roman"/>
          <w:color w:val="000000" w:themeColor="text1"/>
        </w:rPr>
      </w:pPr>
    </w:p>
    <w:p w:rsidR="00A9129A" w:rsidRDefault="00A9129A" w:rsidP="00A9129A">
      <w:pPr>
        <w:spacing w:after="0"/>
        <w:jc w:val="both"/>
        <w:rPr>
          <w:rFonts w:ascii="Times New Roman" w:hAnsi="Times New Roman"/>
          <w:color w:val="000000" w:themeColor="text1"/>
        </w:rPr>
      </w:pPr>
    </w:p>
    <w:p w:rsidR="00A9129A" w:rsidRDefault="00A9129A" w:rsidP="00A9129A">
      <w:pPr>
        <w:spacing w:after="0"/>
        <w:jc w:val="both"/>
        <w:rPr>
          <w:rFonts w:ascii="Times New Roman" w:hAnsi="Times New Roman"/>
          <w:color w:val="000000" w:themeColor="text1"/>
        </w:rPr>
      </w:pPr>
    </w:p>
    <w:p w:rsidR="00A9129A" w:rsidRDefault="00A9129A" w:rsidP="00A9129A">
      <w:pPr>
        <w:spacing w:after="0"/>
        <w:jc w:val="both"/>
        <w:rPr>
          <w:rFonts w:ascii="Times New Roman" w:hAnsi="Times New Roman"/>
          <w:color w:val="000000" w:themeColor="text1"/>
        </w:rPr>
      </w:pPr>
    </w:p>
    <w:p w:rsidR="00A9129A" w:rsidRDefault="00A9129A" w:rsidP="00A9129A">
      <w:pPr>
        <w:spacing w:after="0"/>
        <w:jc w:val="both"/>
        <w:rPr>
          <w:rFonts w:ascii="Times New Roman" w:hAnsi="Times New Roman"/>
          <w:color w:val="000000" w:themeColor="text1"/>
        </w:rPr>
      </w:pPr>
    </w:p>
    <w:p w:rsidR="00A9129A" w:rsidRDefault="00A9129A" w:rsidP="00A9129A">
      <w:pPr>
        <w:spacing w:after="0"/>
        <w:jc w:val="both"/>
        <w:rPr>
          <w:rFonts w:ascii="Times New Roman" w:hAnsi="Times New Roman"/>
          <w:color w:val="000000" w:themeColor="text1"/>
        </w:rPr>
      </w:pPr>
    </w:p>
    <w:p w:rsidR="00A9129A" w:rsidRDefault="00A9129A" w:rsidP="00A9129A">
      <w:pPr>
        <w:spacing w:after="0"/>
        <w:jc w:val="both"/>
        <w:rPr>
          <w:rFonts w:ascii="Times New Roman" w:hAnsi="Times New Roman"/>
          <w:color w:val="000000" w:themeColor="text1"/>
        </w:rPr>
      </w:pPr>
    </w:p>
    <w:p w:rsidR="00A9129A" w:rsidRDefault="00A9129A" w:rsidP="00A9129A">
      <w:pPr>
        <w:spacing w:after="0"/>
        <w:jc w:val="both"/>
        <w:rPr>
          <w:rFonts w:ascii="Times New Roman" w:hAnsi="Times New Roman"/>
          <w:color w:val="000000" w:themeColor="text1"/>
        </w:rPr>
      </w:pPr>
    </w:p>
    <w:p w:rsidR="00A9129A" w:rsidRDefault="00A9129A" w:rsidP="00A9129A">
      <w:pPr>
        <w:spacing w:after="0"/>
        <w:jc w:val="both"/>
        <w:rPr>
          <w:rFonts w:ascii="Times New Roman" w:hAnsi="Times New Roman"/>
          <w:color w:val="000000" w:themeColor="text1"/>
        </w:rPr>
      </w:pPr>
    </w:p>
    <w:p w:rsidR="00A9129A" w:rsidRDefault="00A9129A" w:rsidP="00A9129A">
      <w:pPr>
        <w:spacing w:after="0"/>
        <w:jc w:val="both"/>
        <w:rPr>
          <w:rFonts w:ascii="Times New Roman" w:hAnsi="Times New Roman"/>
          <w:color w:val="000000" w:themeColor="text1"/>
        </w:rPr>
      </w:pPr>
    </w:p>
    <w:p w:rsidR="00A9129A" w:rsidRPr="007933E4" w:rsidRDefault="00A9129A" w:rsidP="00A9129A">
      <w:pPr>
        <w:spacing w:after="0"/>
        <w:jc w:val="both"/>
        <w:rPr>
          <w:rFonts w:ascii="Times New Roman" w:hAnsi="Times New Roman"/>
          <w:color w:val="000000" w:themeColor="text1"/>
        </w:rPr>
      </w:pPr>
    </w:p>
    <w:p w:rsidR="00A9129A" w:rsidRPr="007933E4" w:rsidRDefault="004F702B" w:rsidP="00A9129A">
      <w:pPr>
        <w:spacing w:line="240" w:lineRule="auto"/>
        <w:contextualSpacing/>
        <w:jc w:val="center"/>
        <w:rPr>
          <w:rFonts w:ascii="Arial Narrow" w:hAnsi="Arial Narrow"/>
          <w:color w:val="000000" w:themeColor="text1"/>
          <w:sz w:val="18"/>
        </w:rPr>
      </w:pPr>
      <w:r>
        <w:rPr>
          <w:rFonts w:ascii="Arial Narrow" w:hAnsi="Arial Narrow"/>
          <w:noProof/>
          <w:color w:val="000000" w:themeColor="text1"/>
          <w:sz w:val="18"/>
          <w:lang w:eastAsia="pl-PL"/>
        </w:rPr>
        <w:pict>
          <v:shapetype id="_x0000_t202" coordsize="21600,21600" o:spt="202" path="m,l,21600r21600,l21600,xe">
            <v:stroke joinstyle="miter"/>
            <v:path gradientshapeok="t" o:connecttype="rect"/>
          </v:shapetype>
          <v:shape id="_x0000_s1034" type="#_x0000_t202" style="position:absolute;left:0;text-align:left;margin-left:209.1pt;margin-top:0;width:260.05pt;height:41.4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34">
              <w:txbxContent>
                <w:p w:rsidR="00CB05F5" w:rsidRPr="00C8550D" w:rsidRDefault="00CB05F5" w:rsidP="00A9129A">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Załącznik nr 2</w:t>
                  </w:r>
                  <w:r w:rsidRPr="00C8550D">
                    <w:rPr>
                      <w:rFonts w:ascii="Arial Narrow" w:hAnsi="Arial Narrow" w:cs="Calibri"/>
                      <w:sz w:val="16"/>
                      <w:szCs w:val="16"/>
                    </w:rPr>
                    <w:t xml:space="preserve"> do </w:t>
                  </w:r>
                  <w:r w:rsidRPr="00C8550D">
                    <w:rPr>
                      <w:rFonts w:ascii="Arial Narrow" w:hAnsi="Arial Narrow"/>
                      <w:bCs/>
                      <w:sz w:val="16"/>
                      <w:szCs w:val="16"/>
                    </w:rPr>
                    <w:t xml:space="preserve">Procedury </w:t>
                  </w:r>
                  <w:r>
                    <w:rPr>
                      <w:rFonts w:ascii="Arial Narrow" w:hAnsi="Arial Narrow"/>
                      <w:bCs/>
                      <w:sz w:val="16"/>
                      <w:szCs w:val="16"/>
                    </w:rPr>
                    <w:t>wyboru i oceny operacji realizowane przez podmioty inne niż LGD w ramach wdrażania Strategii Rozwoju Lokalnego Kierowanego przez Społeczność na lata 2014 - 2020</w:t>
                  </w:r>
                </w:p>
                <w:p w:rsidR="00CB05F5" w:rsidRPr="00A136CE" w:rsidRDefault="00CB05F5" w:rsidP="00A9129A">
                  <w:pPr>
                    <w:pStyle w:val="Nagwek1"/>
                    <w:rPr>
                      <w:rFonts w:ascii="Arial Narrow" w:hAnsi="Arial Narrow" w:cs="Calibri"/>
                    </w:rPr>
                  </w:pPr>
                </w:p>
                <w:p w:rsidR="00CB05F5" w:rsidRDefault="00CB05F5" w:rsidP="00A9129A"/>
              </w:txbxContent>
            </v:textbox>
          </v:shape>
        </w:pict>
      </w:r>
    </w:p>
    <w:p w:rsidR="00A9129A" w:rsidRPr="007933E4" w:rsidRDefault="00A9129A" w:rsidP="00A9129A">
      <w:pPr>
        <w:spacing w:line="240" w:lineRule="auto"/>
        <w:contextualSpacing/>
        <w:jc w:val="center"/>
        <w:rPr>
          <w:rFonts w:ascii="Arial Narrow" w:hAnsi="Arial Narrow"/>
          <w:color w:val="000000" w:themeColor="text1"/>
          <w:sz w:val="18"/>
        </w:rPr>
      </w:pPr>
    </w:p>
    <w:p w:rsidR="00A9129A" w:rsidRPr="007933E4" w:rsidRDefault="00A9129A" w:rsidP="00A9129A">
      <w:pPr>
        <w:spacing w:line="240" w:lineRule="auto"/>
        <w:contextualSpacing/>
        <w:jc w:val="center"/>
        <w:rPr>
          <w:rFonts w:ascii="Arial Narrow" w:hAnsi="Arial Narrow"/>
          <w:color w:val="000000" w:themeColor="text1"/>
          <w:sz w:val="18"/>
        </w:rPr>
      </w:pPr>
    </w:p>
    <w:p w:rsidR="00A9129A" w:rsidRPr="007933E4" w:rsidRDefault="00A9129A" w:rsidP="00A9129A">
      <w:pPr>
        <w:spacing w:line="240" w:lineRule="auto"/>
        <w:contextualSpacing/>
        <w:jc w:val="center"/>
        <w:rPr>
          <w:rFonts w:ascii="Arial Narrow" w:hAnsi="Arial Narrow"/>
          <w:color w:val="000000" w:themeColor="text1"/>
          <w:sz w:val="18"/>
        </w:rPr>
      </w:pPr>
    </w:p>
    <w:p w:rsidR="00A9129A" w:rsidRPr="007933E4" w:rsidRDefault="00A9129A" w:rsidP="00A9129A">
      <w:pPr>
        <w:jc w:val="center"/>
        <w:rPr>
          <w:rFonts w:ascii="Arial Narrow" w:hAnsi="Arial Narrow"/>
          <w:b/>
          <w:color w:val="000000" w:themeColor="text1"/>
        </w:rPr>
      </w:pPr>
    </w:p>
    <w:p w:rsidR="00A9129A" w:rsidRPr="007933E4" w:rsidRDefault="00A9129A" w:rsidP="00A9129A">
      <w:pPr>
        <w:jc w:val="center"/>
        <w:rPr>
          <w:rFonts w:ascii="Arial Narrow" w:hAnsi="Arial Narrow"/>
          <w:b/>
          <w:color w:val="000000" w:themeColor="text1"/>
        </w:rPr>
      </w:pPr>
      <w:r w:rsidRPr="007933E4">
        <w:rPr>
          <w:rFonts w:ascii="Arial Narrow" w:hAnsi="Arial Narrow"/>
          <w:b/>
          <w:color w:val="000000" w:themeColor="text1"/>
        </w:rPr>
        <w:t>Wzór - KARTA OCENY FORMALNEJ</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537"/>
        <w:gridCol w:w="4705"/>
      </w:tblGrid>
      <w:tr w:rsidR="00A9129A" w:rsidRPr="007933E4" w:rsidTr="00D85951">
        <w:tc>
          <w:tcPr>
            <w:tcW w:w="4537" w:type="dxa"/>
            <w:shd w:val="clear" w:color="auto" w:fill="D9D9D9"/>
          </w:tcPr>
          <w:p w:rsidR="00A9129A" w:rsidRPr="007933E4" w:rsidRDefault="00A9129A" w:rsidP="00D85951">
            <w:pPr>
              <w:spacing w:line="240" w:lineRule="auto"/>
              <w:contextualSpacing/>
              <w:jc w:val="center"/>
              <w:rPr>
                <w:rFonts w:ascii="Arial Narrow" w:hAnsi="Arial Narrow"/>
                <w:b/>
                <w:color w:val="000000" w:themeColor="text1"/>
              </w:rPr>
            </w:pPr>
            <w:r w:rsidRPr="007933E4">
              <w:rPr>
                <w:rFonts w:ascii="Arial Narrow" w:hAnsi="Arial Narrow"/>
                <w:b/>
                <w:color w:val="000000" w:themeColor="text1"/>
              </w:rPr>
              <w:t>Pieczęć Stowarzyszenia Kraina Lasów i Jezior - LGD</w:t>
            </w:r>
          </w:p>
        </w:tc>
        <w:tc>
          <w:tcPr>
            <w:tcW w:w="4705" w:type="dxa"/>
            <w:shd w:val="clear" w:color="auto" w:fill="D9D9D9"/>
          </w:tcPr>
          <w:p w:rsidR="00A9129A" w:rsidRPr="007933E4" w:rsidRDefault="00A9129A" w:rsidP="00D85951">
            <w:pPr>
              <w:contextualSpacing/>
              <w:jc w:val="center"/>
              <w:rPr>
                <w:rFonts w:ascii="Arial Narrow" w:hAnsi="Arial Narrow"/>
                <w:b/>
                <w:color w:val="000000" w:themeColor="text1"/>
              </w:rPr>
            </w:pPr>
            <w:r w:rsidRPr="007933E4">
              <w:rPr>
                <w:rFonts w:ascii="Arial Narrow" w:hAnsi="Arial Narrow"/>
                <w:b/>
                <w:color w:val="000000" w:themeColor="text1"/>
              </w:rPr>
              <w:t>Imię i nazwisko pracownika dokonującego oceny formalnej</w:t>
            </w:r>
          </w:p>
        </w:tc>
      </w:tr>
      <w:tr w:rsidR="00A9129A" w:rsidRPr="007933E4" w:rsidTr="00D85951">
        <w:trPr>
          <w:trHeight w:val="989"/>
        </w:trPr>
        <w:tc>
          <w:tcPr>
            <w:tcW w:w="4537" w:type="dxa"/>
            <w:shd w:val="clear" w:color="auto" w:fill="auto"/>
          </w:tcPr>
          <w:p w:rsidR="00A9129A" w:rsidRPr="007933E4" w:rsidRDefault="00A9129A" w:rsidP="00D85951">
            <w:pPr>
              <w:contextualSpacing/>
              <w:jc w:val="both"/>
              <w:rPr>
                <w:rFonts w:ascii="Arial Narrow" w:hAnsi="Arial Narrow"/>
                <w:color w:val="000000" w:themeColor="text1"/>
                <w:sz w:val="20"/>
                <w:szCs w:val="20"/>
              </w:rPr>
            </w:pPr>
          </w:p>
        </w:tc>
        <w:tc>
          <w:tcPr>
            <w:tcW w:w="4705" w:type="dxa"/>
            <w:shd w:val="clear" w:color="auto" w:fill="auto"/>
          </w:tcPr>
          <w:p w:rsidR="00A9129A" w:rsidRPr="007933E4" w:rsidRDefault="00A9129A" w:rsidP="00D85951">
            <w:pPr>
              <w:contextualSpacing/>
              <w:jc w:val="both"/>
              <w:rPr>
                <w:rFonts w:ascii="Arial Narrow" w:hAnsi="Arial Narrow"/>
                <w:color w:val="000000" w:themeColor="text1"/>
                <w:sz w:val="20"/>
                <w:szCs w:val="20"/>
              </w:rPr>
            </w:pPr>
          </w:p>
        </w:tc>
      </w:tr>
    </w:tbl>
    <w:p w:rsidR="00A9129A" w:rsidRPr="007933E4" w:rsidRDefault="00A9129A" w:rsidP="00A9129A">
      <w:pPr>
        <w:rPr>
          <w:rFonts w:ascii="Arial Narrow" w:hAnsi="Arial Narrow"/>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1"/>
        <w:gridCol w:w="6087"/>
      </w:tblGrid>
      <w:tr w:rsidR="00A9129A" w:rsidRPr="007933E4" w:rsidTr="00D85951">
        <w:tc>
          <w:tcPr>
            <w:tcW w:w="10606" w:type="dxa"/>
            <w:gridSpan w:val="2"/>
            <w:shd w:val="clear" w:color="auto" w:fill="D9D9D9"/>
          </w:tcPr>
          <w:p w:rsidR="00A9129A" w:rsidRPr="007933E4" w:rsidRDefault="00A9129A" w:rsidP="00D85951">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 xml:space="preserve">Dane identyfikacyjne wniosku i wnioskodawcy </w:t>
            </w:r>
            <w:r w:rsidRPr="007933E4">
              <w:rPr>
                <w:rFonts w:ascii="Arial Narrow" w:hAnsi="Arial Narrow"/>
                <w:color w:val="000000" w:themeColor="text1"/>
                <w:sz w:val="20"/>
                <w:szCs w:val="20"/>
              </w:rPr>
              <w:t>– należy wpisać dane zgodne z wnioskiem o przyznanie pomocy</w:t>
            </w:r>
          </w:p>
        </w:tc>
      </w:tr>
      <w:tr w:rsidR="00A9129A" w:rsidRPr="007933E4" w:rsidTr="00D85951">
        <w:tc>
          <w:tcPr>
            <w:tcW w:w="3510" w:type="dxa"/>
            <w:shd w:val="clear" w:color="auto" w:fill="D9D9D9"/>
          </w:tcPr>
          <w:p w:rsidR="00A9129A" w:rsidRPr="007933E4" w:rsidRDefault="00A9129A" w:rsidP="00D85951">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Nr wniosku</w:t>
            </w:r>
          </w:p>
        </w:tc>
        <w:tc>
          <w:tcPr>
            <w:tcW w:w="7096" w:type="dxa"/>
          </w:tcPr>
          <w:p w:rsidR="00A9129A" w:rsidRPr="007933E4" w:rsidRDefault="00A9129A" w:rsidP="00D85951">
            <w:pPr>
              <w:autoSpaceDE w:val="0"/>
              <w:autoSpaceDN w:val="0"/>
              <w:adjustRightInd w:val="0"/>
              <w:spacing w:line="360" w:lineRule="auto"/>
              <w:contextualSpacing/>
              <w:rPr>
                <w:rFonts w:ascii="Arial Narrow" w:hAnsi="Arial Narrow"/>
                <w:b/>
                <w:color w:val="000000" w:themeColor="text1"/>
                <w:sz w:val="20"/>
                <w:szCs w:val="20"/>
              </w:rPr>
            </w:pPr>
          </w:p>
        </w:tc>
      </w:tr>
      <w:tr w:rsidR="00A9129A" w:rsidRPr="007933E4" w:rsidTr="00D85951">
        <w:tc>
          <w:tcPr>
            <w:tcW w:w="3510" w:type="dxa"/>
            <w:shd w:val="clear" w:color="auto" w:fill="D9D9D9"/>
          </w:tcPr>
          <w:p w:rsidR="00A9129A" w:rsidRPr="007933E4" w:rsidRDefault="00A9129A" w:rsidP="00D85951">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Tytuł projektu</w:t>
            </w:r>
          </w:p>
        </w:tc>
        <w:tc>
          <w:tcPr>
            <w:tcW w:w="7096" w:type="dxa"/>
          </w:tcPr>
          <w:p w:rsidR="00A9129A" w:rsidRPr="007933E4" w:rsidRDefault="00A9129A" w:rsidP="00D85951">
            <w:pPr>
              <w:autoSpaceDE w:val="0"/>
              <w:autoSpaceDN w:val="0"/>
              <w:adjustRightInd w:val="0"/>
              <w:spacing w:line="360" w:lineRule="auto"/>
              <w:contextualSpacing/>
              <w:rPr>
                <w:rFonts w:ascii="Arial Narrow" w:hAnsi="Arial Narrow"/>
                <w:b/>
                <w:color w:val="000000" w:themeColor="text1"/>
                <w:sz w:val="20"/>
                <w:szCs w:val="20"/>
              </w:rPr>
            </w:pPr>
          </w:p>
        </w:tc>
      </w:tr>
      <w:tr w:rsidR="00A9129A" w:rsidRPr="007933E4" w:rsidTr="00D85951">
        <w:tc>
          <w:tcPr>
            <w:tcW w:w="3510" w:type="dxa"/>
            <w:shd w:val="clear" w:color="auto" w:fill="D9D9D9"/>
          </w:tcPr>
          <w:p w:rsidR="00A9129A" w:rsidRPr="007933E4" w:rsidRDefault="00A9129A" w:rsidP="00D85951">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Wnioskodawca</w:t>
            </w:r>
          </w:p>
        </w:tc>
        <w:tc>
          <w:tcPr>
            <w:tcW w:w="7096" w:type="dxa"/>
          </w:tcPr>
          <w:p w:rsidR="00A9129A" w:rsidRPr="007933E4" w:rsidRDefault="00A9129A" w:rsidP="00D85951">
            <w:pPr>
              <w:autoSpaceDE w:val="0"/>
              <w:autoSpaceDN w:val="0"/>
              <w:adjustRightInd w:val="0"/>
              <w:spacing w:line="360" w:lineRule="auto"/>
              <w:contextualSpacing/>
              <w:rPr>
                <w:rFonts w:ascii="Arial Narrow" w:hAnsi="Arial Narrow"/>
                <w:b/>
                <w:color w:val="000000" w:themeColor="text1"/>
                <w:sz w:val="20"/>
                <w:szCs w:val="20"/>
              </w:rPr>
            </w:pPr>
          </w:p>
        </w:tc>
      </w:tr>
      <w:tr w:rsidR="00A9129A" w:rsidRPr="007933E4" w:rsidTr="00D85951">
        <w:tc>
          <w:tcPr>
            <w:tcW w:w="3510" w:type="dxa"/>
            <w:shd w:val="clear" w:color="auto" w:fill="D9D9D9"/>
          </w:tcPr>
          <w:p w:rsidR="00A9129A" w:rsidRPr="007933E4" w:rsidRDefault="00A9129A" w:rsidP="00D85951">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Data złożenia wniosku</w:t>
            </w:r>
          </w:p>
        </w:tc>
        <w:tc>
          <w:tcPr>
            <w:tcW w:w="7096" w:type="dxa"/>
          </w:tcPr>
          <w:p w:rsidR="00A9129A" w:rsidRPr="007933E4" w:rsidRDefault="00A9129A" w:rsidP="00D85951">
            <w:pPr>
              <w:autoSpaceDE w:val="0"/>
              <w:autoSpaceDN w:val="0"/>
              <w:adjustRightInd w:val="0"/>
              <w:spacing w:line="360" w:lineRule="auto"/>
              <w:contextualSpacing/>
              <w:rPr>
                <w:rFonts w:ascii="Arial Narrow" w:hAnsi="Arial Narrow"/>
                <w:b/>
                <w:color w:val="000000" w:themeColor="text1"/>
                <w:sz w:val="20"/>
                <w:szCs w:val="20"/>
              </w:rPr>
            </w:pPr>
          </w:p>
        </w:tc>
      </w:tr>
    </w:tbl>
    <w:p w:rsidR="00A9129A" w:rsidRPr="007933E4" w:rsidRDefault="00A9129A" w:rsidP="00A9129A">
      <w:pPr>
        <w:jc w:val="both"/>
        <w:rPr>
          <w:rFonts w:ascii="Arial Narrow" w:hAnsi="Arial Narrow"/>
          <w:color w:val="000000" w:themeColor="text1"/>
        </w:rPr>
      </w:pP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1"/>
        <w:gridCol w:w="3350"/>
        <w:gridCol w:w="868"/>
        <w:gridCol w:w="868"/>
        <w:gridCol w:w="3598"/>
      </w:tblGrid>
      <w:tr w:rsidR="00A9129A" w:rsidRPr="007933E4" w:rsidTr="00D85951">
        <w:trPr>
          <w:trHeight w:val="467"/>
        </w:trPr>
        <w:tc>
          <w:tcPr>
            <w:tcW w:w="591" w:type="dxa"/>
            <w:tcBorders>
              <w:bottom w:val="single" w:sz="4" w:space="0" w:color="auto"/>
            </w:tcBorders>
            <w:shd w:val="clear" w:color="auto" w:fill="D9D9D9"/>
          </w:tcPr>
          <w:p w:rsidR="00A9129A" w:rsidRPr="007933E4" w:rsidRDefault="00A9129A" w:rsidP="00D85951">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Lp.</w:t>
            </w:r>
          </w:p>
        </w:tc>
        <w:tc>
          <w:tcPr>
            <w:tcW w:w="3350" w:type="dxa"/>
            <w:tcBorders>
              <w:bottom w:val="single" w:sz="4" w:space="0" w:color="auto"/>
            </w:tcBorders>
            <w:shd w:val="clear" w:color="auto" w:fill="D9D9D9"/>
          </w:tcPr>
          <w:p w:rsidR="00A9129A" w:rsidRPr="007933E4" w:rsidRDefault="00A9129A" w:rsidP="00D85951">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Kryterium formalne</w:t>
            </w:r>
          </w:p>
        </w:tc>
        <w:tc>
          <w:tcPr>
            <w:tcW w:w="868" w:type="dxa"/>
            <w:shd w:val="clear" w:color="auto" w:fill="D9D9D9"/>
          </w:tcPr>
          <w:p w:rsidR="00A9129A" w:rsidRPr="007933E4" w:rsidRDefault="00A9129A" w:rsidP="00D85951">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TAK</w:t>
            </w:r>
          </w:p>
        </w:tc>
        <w:tc>
          <w:tcPr>
            <w:tcW w:w="868" w:type="dxa"/>
            <w:shd w:val="clear" w:color="auto" w:fill="D9D9D9"/>
          </w:tcPr>
          <w:p w:rsidR="00A9129A" w:rsidRPr="007933E4" w:rsidRDefault="00A9129A" w:rsidP="00D85951">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NIE</w:t>
            </w:r>
          </w:p>
        </w:tc>
        <w:tc>
          <w:tcPr>
            <w:tcW w:w="3598" w:type="dxa"/>
            <w:shd w:val="clear" w:color="auto" w:fill="D9D9D9"/>
          </w:tcPr>
          <w:p w:rsidR="00A9129A" w:rsidRPr="007933E4" w:rsidRDefault="00A9129A" w:rsidP="00D85951">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Uwagi</w:t>
            </w:r>
          </w:p>
        </w:tc>
      </w:tr>
      <w:tr w:rsidR="00A9129A" w:rsidRPr="007933E4" w:rsidTr="00D85951">
        <w:trPr>
          <w:trHeight w:val="724"/>
        </w:trPr>
        <w:tc>
          <w:tcPr>
            <w:tcW w:w="591" w:type="dxa"/>
            <w:shd w:val="clear" w:color="auto" w:fill="D9D9D9"/>
          </w:tcPr>
          <w:p w:rsidR="00A9129A" w:rsidRPr="007933E4" w:rsidRDefault="00A9129A" w:rsidP="00D85951">
            <w:pPr>
              <w:jc w:val="center"/>
              <w:rPr>
                <w:rFonts w:ascii="Arial Narrow" w:hAnsi="Arial Narrow"/>
                <w:color w:val="000000" w:themeColor="text1"/>
                <w:sz w:val="20"/>
                <w:szCs w:val="20"/>
              </w:rPr>
            </w:pPr>
            <w:r w:rsidRPr="007933E4">
              <w:rPr>
                <w:rFonts w:ascii="Arial Narrow" w:hAnsi="Arial Narrow"/>
                <w:color w:val="000000" w:themeColor="text1"/>
                <w:sz w:val="20"/>
                <w:szCs w:val="20"/>
              </w:rPr>
              <w:t>1.</w:t>
            </w:r>
          </w:p>
        </w:tc>
        <w:tc>
          <w:tcPr>
            <w:tcW w:w="3350" w:type="dxa"/>
            <w:shd w:val="clear" w:color="auto" w:fill="D9D9D9"/>
          </w:tcPr>
          <w:p w:rsidR="00A9129A" w:rsidRPr="007933E4" w:rsidRDefault="00A9129A" w:rsidP="00D85951">
            <w:pPr>
              <w:rPr>
                <w:rFonts w:ascii="Arial Narrow" w:hAnsi="Arial Narrow"/>
                <w:color w:val="000000" w:themeColor="text1"/>
                <w:sz w:val="20"/>
                <w:szCs w:val="20"/>
              </w:rPr>
            </w:pPr>
            <w:r w:rsidRPr="007933E4">
              <w:rPr>
                <w:rFonts w:ascii="Arial Narrow" w:hAnsi="Arial Narrow"/>
                <w:color w:val="000000" w:themeColor="text1"/>
                <w:sz w:val="20"/>
                <w:szCs w:val="20"/>
              </w:rPr>
              <w:t>Czy wniosek został złożony przez podmiot uprawniony do aplikowania ?</w:t>
            </w:r>
          </w:p>
        </w:tc>
        <w:tc>
          <w:tcPr>
            <w:tcW w:w="868" w:type="dxa"/>
            <w:shd w:val="clear" w:color="auto" w:fill="auto"/>
          </w:tcPr>
          <w:p w:rsidR="00A9129A" w:rsidRPr="007933E4" w:rsidRDefault="00A9129A" w:rsidP="00D85951">
            <w:pPr>
              <w:rPr>
                <w:rFonts w:ascii="Arial Narrow" w:hAnsi="Arial Narrow"/>
                <w:color w:val="000000" w:themeColor="text1"/>
                <w:sz w:val="20"/>
                <w:szCs w:val="20"/>
              </w:rPr>
            </w:pPr>
          </w:p>
        </w:tc>
        <w:tc>
          <w:tcPr>
            <w:tcW w:w="868" w:type="dxa"/>
          </w:tcPr>
          <w:p w:rsidR="00A9129A" w:rsidRPr="007933E4" w:rsidRDefault="00A9129A" w:rsidP="00D85951">
            <w:pPr>
              <w:rPr>
                <w:rFonts w:ascii="Arial Narrow" w:hAnsi="Arial Narrow"/>
                <w:color w:val="000000" w:themeColor="text1"/>
                <w:sz w:val="20"/>
                <w:szCs w:val="20"/>
              </w:rPr>
            </w:pPr>
          </w:p>
        </w:tc>
        <w:tc>
          <w:tcPr>
            <w:tcW w:w="3598" w:type="dxa"/>
            <w:shd w:val="clear" w:color="auto" w:fill="auto"/>
          </w:tcPr>
          <w:p w:rsidR="00A9129A" w:rsidRPr="007933E4" w:rsidRDefault="00A9129A" w:rsidP="00D85951">
            <w:pPr>
              <w:rPr>
                <w:rFonts w:ascii="Arial Narrow" w:hAnsi="Arial Narrow"/>
                <w:color w:val="000000" w:themeColor="text1"/>
                <w:sz w:val="20"/>
                <w:szCs w:val="20"/>
              </w:rPr>
            </w:pPr>
          </w:p>
        </w:tc>
      </w:tr>
      <w:tr w:rsidR="00A9129A" w:rsidRPr="007933E4" w:rsidTr="00D85951">
        <w:trPr>
          <w:trHeight w:val="724"/>
        </w:trPr>
        <w:tc>
          <w:tcPr>
            <w:tcW w:w="591" w:type="dxa"/>
            <w:shd w:val="clear" w:color="auto" w:fill="D9D9D9"/>
          </w:tcPr>
          <w:p w:rsidR="00A9129A" w:rsidRPr="007933E4" w:rsidRDefault="00A9129A" w:rsidP="00D85951">
            <w:pPr>
              <w:jc w:val="center"/>
              <w:rPr>
                <w:rFonts w:ascii="Arial Narrow" w:hAnsi="Arial Narrow"/>
                <w:color w:val="000000" w:themeColor="text1"/>
                <w:sz w:val="20"/>
                <w:szCs w:val="20"/>
              </w:rPr>
            </w:pPr>
            <w:r w:rsidRPr="007933E4">
              <w:rPr>
                <w:rFonts w:ascii="Arial Narrow" w:hAnsi="Arial Narrow"/>
                <w:color w:val="000000" w:themeColor="text1"/>
                <w:sz w:val="20"/>
                <w:szCs w:val="20"/>
              </w:rPr>
              <w:t>2.</w:t>
            </w:r>
          </w:p>
        </w:tc>
        <w:tc>
          <w:tcPr>
            <w:tcW w:w="3350" w:type="dxa"/>
            <w:shd w:val="clear" w:color="auto" w:fill="D9D9D9"/>
          </w:tcPr>
          <w:p w:rsidR="00A9129A" w:rsidRPr="007933E4" w:rsidRDefault="00A9129A" w:rsidP="00D85951">
            <w:pPr>
              <w:rPr>
                <w:rFonts w:ascii="Arial Narrow" w:hAnsi="Arial Narrow"/>
                <w:color w:val="000000" w:themeColor="text1"/>
                <w:sz w:val="20"/>
                <w:szCs w:val="20"/>
              </w:rPr>
            </w:pPr>
            <w:r w:rsidRPr="007933E4">
              <w:rPr>
                <w:rFonts w:ascii="Arial Narrow" w:hAnsi="Arial Narrow"/>
                <w:color w:val="000000" w:themeColor="text1"/>
                <w:sz w:val="20"/>
                <w:szCs w:val="20"/>
              </w:rPr>
              <w:t>Czy wniosek został złożony na właściwym formularzu?</w:t>
            </w:r>
          </w:p>
        </w:tc>
        <w:tc>
          <w:tcPr>
            <w:tcW w:w="868" w:type="dxa"/>
            <w:shd w:val="clear" w:color="auto" w:fill="auto"/>
          </w:tcPr>
          <w:p w:rsidR="00A9129A" w:rsidRPr="007933E4" w:rsidRDefault="00A9129A" w:rsidP="00D85951">
            <w:pPr>
              <w:rPr>
                <w:rFonts w:ascii="Arial Narrow" w:hAnsi="Arial Narrow"/>
                <w:color w:val="000000" w:themeColor="text1"/>
                <w:sz w:val="20"/>
                <w:szCs w:val="20"/>
              </w:rPr>
            </w:pPr>
          </w:p>
        </w:tc>
        <w:tc>
          <w:tcPr>
            <w:tcW w:w="868" w:type="dxa"/>
          </w:tcPr>
          <w:p w:rsidR="00A9129A" w:rsidRPr="007933E4" w:rsidRDefault="00A9129A" w:rsidP="00D85951">
            <w:pPr>
              <w:rPr>
                <w:rFonts w:ascii="Arial Narrow" w:hAnsi="Arial Narrow"/>
                <w:color w:val="000000" w:themeColor="text1"/>
                <w:sz w:val="20"/>
                <w:szCs w:val="20"/>
              </w:rPr>
            </w:pPr>
          </w:p>
        </w:tc>
        <w:tc>
          <w:tcPr>
            <w:tcW w:w="3598" w:type="dxa"/>
            <w:shd w:val="clear" w:color="auto" w:fill="auto"/>
          </w:tcPr>
          <w:p w:rsidR="00A9129A" w:rsidRPr="007933E4" w:rsidRDefault="00A9129A" w:rsidP="00D85951">
            <w:pPr>
              <w:rPr>
                <w:rFonts w:ascii="Arial Narrow" w:hAnsi="Arial Narrow"/>
                <w:color w:val="000000" w:themeColor="text1"/>
                <w:sz w:val="20"/>
                <w:szCs w:val="20"/>
              </w:rPr>
            </w:pPr>
          </w:p>
        </w:tc>
      </w:tr>
      <w:tr w:rsidR="00A9129A" w:rsidRPr="007933E4" w:rsidTr="00D85951">
        <w:trPr>
          <w:trHeight w:val="739"/>
        </w:trPr>
        <w:tc>
          <w:tcPr>
            <w:tcW w:w="591" w:type="dxa"/>
            <w:shd w:val="clear" w:color="auto" w:fill="D9D9D9"/>
          </w:tcPr>
          <w:p w:rsidR="00A9129A" w:rsidRPr="007933E4" w:rsidRDefault="00A9129A" w:rsidP="00D85951">
            <w:pPr>
              <w:jc w:val="center"/>
              <w:rPr>
                <w:rFonts w:ascii="Arial Narrow" w:hAnsi="Arial Narrow"/>
                <w:color w:val="000000" w:themeColor="text1"/>
                <w:sz w:val="20"/>
                <w:szCs w:val="20"/>
              </w:rPr>
            </w:pPr>
            <w:r w:rsidRPr="007933E4">
              <w:rPr>
                <w:rFonts w:ascii="Arial Narrow" w:hAnsi="Arial Narrow"/>
                <w:color w:val="000000" w:themeColor="text1"/>
                <w:sz w:val="20"/>
                <w:szCs w:val="20"/>
              </w:rPr>
              <w:t>3.</w:t>
            </w:r>
          </w:p>
        </w:tc>
        <w:tc>
          <w:tcPr>
            <w:tcW w:w="3350" w:type="dxa"/>
            <w:shd w:val="clear" w:color="auto" w:fill="D9D9D9"/>
          </w:tcPr>
          <w:p w:rsidR="00A9129A" w:rsidRPr="007933E4" w:rsidRDefault="00A9129A" w:rsidP="00D85951">
            <w:pPr>
              <w:rPr>
                <w:rFonts w:ascii="Arial Narrow" w:hAnsi="Arial Narrow"/>
                <w:color w:val="000000" w:themeColor="text1"/>
                <w:sz w:val="20"/>
                <w:szCs w:val="20"/>
              </w:rPr>
            </w:pPr>
            <w:r w:rsidRPr="007933E4">
              <w:rPr>
                <w:rFonts w:ascii="Arial Narrow" w:hAnsi="Arial Narrow"/>
                <w:color w:val="000000" w:themeColor="text1"/>
                <w:sz w:val="20"/>
                <w:szCs w:val="20"/>
              </w:rPr>
              <w:t>Czy złożono wersję papierową i elektroniczną wniosku?</w:t>
            </w:r>
          </w:p>
        </w:tc>
        <w:tc>
          <w:tcPr>
            <w:tcW w:w="868" w:type="dxa"/>
            <w:shd w:val="clear" w:color="auto" w:fill="auto"/>
          </w:tcPr>
          <w:p w:rsidR="00A9129A" w:rsidRPr="007933E4" w:rsidRDefault="00A9129A" w:rsidP="00D85951">
            <w:pPr>
              <w:rPr>
                <w:rFonts w:ascii="Arial Narrow" w:hAnsi="Arial Narrow"/>
                <w:color w:val="000000" w:themeColor="text1"/>
                <w:sz w:val="20"/>
                <w:szCs w:val="20"/>
              </w:rPr>
            </w:pPr>
          </w:p>
        </w:tc>
        <w:tc>
          <w:tcPr>
            <w:tcW w:w="868" w:type="dxa"/>
          </w:tcPr>
          <w:p w:rsidR="00A9129A" w:rsidRPr="007933E4" w:rsidRDefault="00A9129A" w:rsidP="00D85951">
            <w:pPr>
              <w:rPr>
                <w:rFonts w:ascii="Arial Narrow" w:hAnsi="Arial Narrow"/>
                <w:color w:val="000000" w:themeColor="text1"/>
                <w:sz w:val="20"/>
                <w:szCs w:val="20"/>
              </w:rPr>
            </w:pPr>
          </w:p>
        </w:tc>
        <w:tc>
          <w:tcPr>
            <w:tcW w:w="3598" w:type="dxa"/>
            <w:shd w:val="clear" w:color="auto" w:fill="auto"/>
          </w:tcPr>
          <w:p w:rsidR="00A9129A" w:rsidRPr="007933E4" w:rsidRDefault="00A9129A" w:rsidP="00D85951">
            <w:pPr>
              <w:rPr>
                <w:rFonts w:ascii="Arial Narrow" w:hAnsi="Arial Narrow"/>
                <w:color w:val="000000" w:themeColor="text1"/>
                <w:sz w:val="20"/>
                <w:szCs w:val="20"/>
              </w:rPr>
            </w:pPr>
          </w:p>
        </w:tc>
      </w:tr>
      <w:tr w:rsidR="00A9129A" w:rsidRPr="007933E4" w:rsidTr="00D85951">
        <w:trPr>
          <w:trHeight w:val="739"/>
        </w:trPr>
        <w:tc>
          <w:tcPr>
            <w:tcW w:w="591" w:type="dxa"/>
            <w:shd w:val="clear" w:color="auto" w:fill="D9D9D9"/>
          </w:tcPr>
          <w:p w:rsidR="00A9129A" w:rsidRPr="007933E4" w:rsidRDefault="00A9129A" w:rsidP="00D85951">
            <w:pPr>
              <w:jc w:val="center"/>
              <w:rPr>
                <w:rFonts w:ascii="Arial Narrow" w:hAnsi="Arial Narrow"/>
                <w:color w:val="000000" w:themeColor="text1"/>
                <w:sz w:val="20"/>
                <w:szCs w:val="20"/>
              </w:rPr>
            </w:pPr>
            <w:r w:rsidRPr="007933E4">
              <w:rPr>
                <w:rFonts w:ascii="Arial Narrow" w:hAnsi="Arial Narrow"/>
                <w:color w:val="000000" w:themeColor="text1"/>
                <w:sz w:val="20"/>
                <w:szCs w:val="20"/>
              </w:rPr>
              <w:t>4.</w:t>
            </w:r>
          </w:p>
        </w:tc>
        <w:tc>
          <w:tcPr>
            <w:tcW w:w="3350" w:type="dxa"/>
            <w:shd w:val="clear" w:color="auto" w:fill="D9D9D9"/>
          </w:tcPr>
          <w:p w:rsidR="00A9129A" w:rsidRPr="007933E4" w:rsidRDefault="00A9129A" w:rsidP="00D85951">
            <w:pPr>
              <w:rPr>
                <w:rFonts w:ascii="Arial Narrow" w:hAnsi="Arial Narrow"/>
                <w:color w:val="000000" w:themeColor="text1"/>
                <w:sz w:val="20"/>
                <w:szCs w:val="20"/>
              </w:rPr>
            </w:pPr>
            <w:r w:rsidRPr="007933E4">
              <w:rPr>
                <w:rFonts w:ascii="Arial Narrow" w:hAnsi="Arial Narrow"/>
                <w:color w:val="000000" w:themeColor="text1"/>
                <w:sz w:val="20"/>
                <w:szCs w:val="20"/>
              </w:rPr>
              <w:t>Czy wniosek jest poprawnie wypełniony i kompletny?</w:t>
            </w:r>
          </w:p>
        </w:tc>
        <w:tc>
          <w:tcPr>
            <w:tcW w:w="868" w:type="dxa"/>
            <w:shd w:val="clear" w:color="auto" w:fill="auto"/>
          </w:tcPr>
          <w:p w:rsidR="00A9129A" w:rsidRPr="007933E4" w:rsidRDefault="00A9129A" w:rsidP="00D85951">
            <w:pPr>
              <w:rPr>
                <w:rFonts w:ascii="Arial Narrow" w:hAnsi="Arial Narrow"/>
                <w:color w:val="000000" w:themeColor="text1"/>
                <w:sz w:val="20"/>
                <w:szCs w:val="20"/>
              </w:rPr>
            </w:pPr>
          </w:p>
        </w:tc>
        <w:tc>
          <w:tcPr>
            <w:tcW w:w="868" w:type="dxa"/>
          </w:tcPr>
          <w:p w:rsidR="00A9129A" w:rsidRPr="007933E4" w:rsidRDefault="00A9129A" w:rsidP="00D85951">
            <w:pPr>
              <w:rPr>
                <w:rFonts w:ascii="Arial Narrow" w:hAnsi="Arial Narrow"/>
                <w:color w:val="000000" w:themeColor="text1"/>
                <w:sz w:val="20"/>
                <w:szCs w:val="20"/>
              </w:rPr>
            </w:pPr>
          </w:p>
        </w:tc>
        <w:tc>
          <w:tcPr>
            <w:tcW w:w="3598" w:type="dxa"/>
            <w:shd w:val="clear" w:color="auto" w:fill="auto"/>
          </w:tcPr>
          <w:p w:rsidR="00A9129A" w:rsidRPr="007933E4" w:rsidRDefault="00A9129A" w:rsidP="00D85951">
            <w:pPr>
              <w:rPr>
                <w:rFonts w:ascii="Arial Narrow" w:hAnsi="Arial Narrow"/>
                <w:color w:val="000000" w:themeColor="text1"/>
                <w:sz w:val="20"/>
                <w:szCs w:val="20"/>
              </w:rPr>
            </w:pPr>
          </w:p>
        </w:tc>
      </w:tr>
      <w:tr w:rsidR="00A9129A" w:rsidRPr="007933E4" w:rsidTr="00D85951">
        <w:trPr>
          <w:trHeight w:val="724"/>
        </w:trPr>
        <w:tc>
          <w:tcPr>
            <w:tcW w:w="591" w:type="dxa"/>
            <w:shd w:val="clear" w:color="auto" w:fill="D9D9D9"/>
          </w:tcPr>
          <w:p w:rsidR="00A9129A" w:rsidRPr="007933E4" w:rsidRDefault="00A9129A" w:rsidP="00D85951">
            <w:pPr>
              <w:jc w:val="center"/>
              <w:rPr>
                <w:rFonts w:ascii="Arial Narrow" w:hAnsi="Arial Narrow"/>
                <w:color w:val="000000" w:themeColor="text1"/>
                <w:sz w:val="20"/>
                <w:szCs w:val="20"/>
              </w:rPr>
            </w:pPr>
            <w:r w:rsidRPr="007933E4">
              <w:rPr>
                <w:rFonts w:ascii="Arial Narrow" w:hAnsi="Arial Narrow"/>
                <w:color w:val="000000" w:themeColor="text1"/>
                <w:sz w:val="20"/>
                <w:szCs w:val="20"/>
              </w:rPr>
              <w:t>5.</w:t>
            </w:r>
          </w:p>
        </w:tc>
        <w:tc>
          <w:tcPr>
            <w:tcW w:w="3350" w:type="dxa"/>
            <w:shd w:val="clear" w:color="auto" w:fill="D9D9D9"/>
          </w:tcPr>
          <w:p w:rsidR="00A9129A" w:rsidRPr="007933E4" w:rsidRDefault="00A9129A" w:rsidP="00D85951">
            <w:pPr>
              <w:rPr>
                <w:rFonts w:ascii="Arial Narrow" w:hAnsi="Arial Narrow"/>
                <w:color w:val="000000" w:themeColor="text1"/>
                <w:sz w:val="20"/>
                <w:szCs w:val="20"/>
              </w:rPr>
            </w:pPr>
            <w:r w:rsidRPr="007933E4">
              <w:rPr>
                <w:rFonts w:ascii="Arial Narrow" w:hAnsi="Arial Narrow"/>
                <w:color w:val="000000" w:themeColor="text1"/>
                <w:sz w:val="20"/>
                <w:szCs w:val="20"/>
              </w:rPr>
              <w:t>Czy do wniosku dołączono wszystkie wymagane oraz poprawnie wypełnione załączniki?</w:t>
            </w:r>
          </w:p>
        </w:tc>
        <w:tc>
          <w:tcPr>
            <w:tcW w:w="868" w:type="dxa"/>
            <w:shd w:val="clear" w:color="auto" w:fill="auto"/>
          </w:tcPr>
          <w:p w:rsidR="00A9129A" w:rsidRPr="007933E4" w:rsidRDefault="00A9129A" w:rsidP="00D85951">
            <w:pPr>
              <w:rPr>
                <w:rFonts w:ascii="Arial Narrow" w:hAnsi="Arial Narrow"/>
                <w:color w:val="000000" w:themeColor="text1"/>
                <w:sz w:val="20"/>
                <w:szCs w:val="20"/>
              </w:rPr>
            </w:pPr>
          </w:p>
        </w:tc>
        <w:tc>
          <w:tcPr>
            <w:tcW w:w="868" w:type="dxa"/>
          </w:tcPr>
          <w:p w:rsidR="00A9129A" w:rsidRPr="007933E4" w:rsidRDefault="00A9129A" w:rsidP="00D85951">
            <w:pPr>
              <w:rPr>
                <w:rFonts w:ascii="Arial Narrow" w:hAnsi="Arial Narrow"/>
                <w:color w:val="000000" w:themeColor="text1"/>
                <w:sz w:val="20"/>
                <w:szCs w:val="20"/>
              </w:rPr>
            </w:pPr>
          </w:p>
        </w:tc>
        <w:tc>
          <w:tcPr>
            <w:tcW w:w="3598" w:type="dxa"/>
            <w:shd w:val="clear" w:color="auto" w:fill="auto"/>
          </w:tcPr>
          <w:p w:rsidR="00A9129A" w:rsidRPr="007933E4" w:rsidRDefault="00A9129A" w:rsidP="00D85951">
            <w:pPr>
              <w:rPr>
                <w:rFonts w:ascii="Arial Narrow" w:hAnsi="Arial Narrow"/>
                <w:color w:val="000000" w:themeColor="text1"/>
                <w:sz w:val="20"/>
                <w:szCs w:val="20"/>
              </w:rPr>
            </w:pPr>
          </w:p>
        </w:tc>
      </w:tr>
      <w:tr w:rsidR="00A9129A" w:rsidRPr="007933E4" w:rsidTr="00D85951">
        <w:trPr>
          <w:trHeight w:val="724"/>
        </w:trPr>
        <w:tc>
          <w:tcPr>
            <w:tcW w:w="591" w:type="dxa"/>
            <w:shd w:val="clear" w:color="auto" w:fill="D9D9D9"/>
          </w:tcPr>
          <w:p w:rsidR="00A9129A" w:rsidRPr="007933E4" w:rsidRDefault="00A9129A" w:rsidP="00D85951">
            <w:pPr>
              <w:jc w:val="center"/>
              <w:rPr>
                <w:rFonts w:ascii="Arial Narrow" w:hAnsi="Arial Narrow"/>
                <w:color w:val="000000" w:themeColor="text1"/>
                <w:sz w:val="20"/>
                <w:szCs w:val="20"/>
              </w:rPr>
            </w:pPr>
            <w:r w:rsidRPr="007933E4">
              <w:rPr>
                <w:rFonts w:ascii="Arial Narrow" w:hAnsi="Arial Narrow"/>
                <w:color w:val="000000" w:themeColor="text1"/>
                <w:sz w:val="20"/>
                <w:szCs w:val="20"/>
              </w:rPr>
              <w:t>6.</w:t>
            </w:r>
          </w:p>
        </w:tc>
        <w:tc>
          <w:tcPr>
            <w:tcW w:w="3350" w:type="dxa"/>
            <w:shd w:val="clear" w:color="auto" w:fill="D9D9D9"/>
          </w:tcPr>
          <w:p w:rsidR="00A9129A" w:rsidRPr="007933E4" w:rsidRDefault="00A9129A" w:rsidP="00D85951">
            <w:pPr>
              <w:rPr>
                <w:rFonts w:ascii="Arial Narrow" w:hAnsi="Arial Narrow"/>
                <w:color w:val="000000" w:themeColor="text1"/>
                <w:sz w:val="20"/>
                <w:szCs w:val="20"/>
              </w:rPr>
            </w:pPr>
            <w:r w:rsidRPr="007933E4">
              <w:rPr>
                <w:rFonts w:ascii="Arial Narrow" w:hAnsi="Arial Narrow"/>
                <w:color w:val="000000" w:themeColor="text1"/>
                <w:sz w:val="20"/>
                <w:szCs w:val="20"/>
              </w:rPr>
              <w:t>Czy wniosek podpisały osoby upoważnione do reprezentowania wnioskodawcy?</w:t>
            </w:r>
          </w:p>
        </w:tc>
        <w:tc>
          <w:tcPr>
            <w:tcW w:w="868" w:type="dxa"/>
            <w:shd w:val="clear" w:color="auto" w:fill="auto"/>
          </w:tcPr>
          <w:p w:rsidR="00A9129A" w:rsidRPr="007933E4" w:rsidRDefault="00A9129A" w:rsidP="00D85951">
            <w:pPr>
              <w:rPr>
                <w:rFonts w:ascii="Arial Narrow" w:hAnsi="Arial Narrow"/>
                <w:color w:val="000000" w:themeColor="text1"/>
                <w:sz w:val="20"/>
                <w:szCs w:val="20"/>
              </w:rPr>
            </w:pPr>
          </w:p>
        </w:tc>
        <w:tc>
          <w:tcPr>
            <w:tcW w:w="868" w:type="dxa"/>
          </w:tcPr>
          <w:p w:rsidR="00A9129A" w:rsidRPr="007933E4" w:rsidRDefault="00A9129A" w:rsidP="00D85951">
            <w:pPr>
              <w:rPr>
                <w:rFonts w:ascii="Arial Narrow" w:hAnsi="Arial Narrow"/>
                <w:color w:val="000000" w:themeColor="text1"/>
                <w:sz w:val="20"/>
                <w:szCs w:val="20"/>
              </w:rPr>
            </w:pPr>
          </w:p>
        </w:tc>
        <w:tc>
          <w:tcPr>
            <w:tcW w:w="3598" w:type="dxa"/>
            <w:shd w:val="clear" w:color="auto" w:fill="auto"/>
          </w:tcPr>
          <w:p w:rsidR="00A9129A" w:rsidRPr="007933E4" w:rsidRDefault="00A9129A" w:rsidP="00D85951">
            <w:pPr>
              <w:rPr>
                <w:rFonts w:ascii="Arial Narrow" w:hAnsi="Arial Narrow"/>
                <w:color w:val="000000" w:themeColor="text1"/>
                <w:sz w:val="20"/>
                <w:szCs w:val="20"/>
              </w:rPr>
            </w:pPr>
          </w:p>
        </w:tc>
      </w:tr>
      <w:tr w:rsidR="00A9129A" w:rsidRPr="007933E4" w:rsidTr="00D85951">
        <w:trPr>
          <w:trHeight w:val="995"/>
        </w:trPr>
        <w:tc>
          <w:tcPr>
            <w:tcW w:w="591" w:type="dxa"/>
            <w:shd w:val="clear" w:color="auto" w:fill="D9D9D9"/>
          </w:tcPr>
          <w:p w:rsidR="00A9129A" w:rsidRPr="007933E4" w:rsidRDefault="00A9129A" w:rsidP="00D85951">
            <w:pPr>
              <w:jc w:val="center"/>
              <w:rPr>
                <w:rFonts w:ascii="Arial Narrow" w:hAnsi="Arial Narrow"/>
                <w:color w:val="000000" w:themeColor="text1"/>
                <w:sz w:val="20"/>
                <w:szCs w:val="20"/>
              </w:rPr>
            </w:pPr>
            <w:r w:rsidRPr="007933E4">
              <w:rPr>
                <w:rFonts w:ascii="Arial Narrow" w:hAnsi="Arial Narrow"/>
                <w:color w:val="000000" w:themeColor="text1"/>
                <w:sz w:val="20"/>
                <w:szCs w:val="20"/>
              </w:rPr>
              <w:lastRenderedPageBreak/>
              <w:t xml:space="preserve">7. </w:t>
            </w:r>
          </w:p>
        </w:tc>
        <w:tc>
          <w:tcPr>
            <w:tcW w:w="3350" w:type="dxa"/>
            <w:shd w:val="clear" w:color="auto" w:fill="D9D9D9"/>
          </w:tcPr>
          <w:p w:rsidR="00A9129A" w:rsidRPr="007933E4" w:rsidRDefault="00A9129A" w:rsidP="00D85951">
            <w:pPr>
              <w:rPr>
                <w:rFonts w:ascii="Arial Narrow" w:hAnsi="Arial Narrow"/>
                <w:color w:val="000000" w:themeColor="text1"/>
                <w:sz w:val="20"/>
                <w:szCs w:val="20"/>
              </w:rPr>
            </w:pPr>
            <w:r w:rsidRPr="007933E4">
              <w:rPr>
                <w:rFonts w:ascii="Arial Narrow" w:hAnsi="Arial Narrow"/>
                <w:color w:val="000000" w:themeColor="text1"/>
                <w:sz w:val="20"/>
                <w:szCs w:val="20"/>
              </w:rPr>
              <w:t>Czy wniosek zawiera braki lub oczywiste omyłki? (jeśli TAK, to należy w uwagach wpisać jakie)</w:t>
            </w:r>
          </w:p>
        </w:tc>
        <w:tc>
          <w:tcPr>
            <w:tcW w:w="868" w:type="dxa"/>
            <w:shd w:val="clear" w:color="auto" w:fill="auto"/>
          </w:tcPr>
          <w:p w:rsidR="00A9129A" w:rsidRPr="007933E4" w:rsidRDefault="00A9129A" w:rsidP="00D85951">
            <w:pPr>
              <w:rPr>
                <w:rFonts w:ascii="Arial Narrow" w:hAnsi="Arial Narrow"/>
                <w:color w:val="000000" w:themeColor="text1"/>
                <w:sz w:val="20"/>
                <w:szCs w:val="20"/>
              </w:rPr>
            </w:pPr>
          </w:p>
        </w:tc>
        <w:tc>
          <w:tcPr>
            <w:tcW w:w="868" w:type="dxa"/>
          </w:tcPr>
          <w:p w:rsidR="00A9129A" w:rsidRPr="007933E4" w:rsidRDefault="00A9129A" w:rsidP="00D85951">
            <w:pPr>
              <w:rPr>
                <w:rFonts w:ascii="Arial Narrow" w:hAnsi="Arial Narrow"/>
                <w:color w:val="000000" w:themeColor="text1"/>
                <w:sz w:val="20"/>
                <w:szCs w:val="20"/>
              </w:rPr>
            </w:pPr>
          </w:p>
        </w:tc>
        <w:tc>
          <w:tcPr>
            <w:tcW w:w="3598" w:type="dxa"/>
            <w:shd w:val="clear" w:color="auto" w:fill="auto"/>
          </w:tcPr>
          <w:p w:rsidR="00A9129A" w:rsidRPr="007933E4" w:rsidRDefault="00A9129A" w:rsidP="00D85951">
            <w:pPr>
              <w:rPr>
                <w:rFonts w:ascii="Arial Narrow" w:hAnsi="Arial Narrow"/>
                <w:color w:val="000000" w:themeColor="text1"/>
                <w:sz w:val="20"/>
                <w:szCs w:val="20"/>
              </w:rPr>
            </w:pPr>
          </w:p>
        </w:tc>
      </w:tr>
    </w:tbl>
    <w:p w:rsidR="00A9129A" w:rsidRPr="007933E4" w:rsidRDefault="00A9129A" w:rsidP="00A9129A">
      <w:pPr>
        <w:pStyle w:val="Akapitzlist"/>
        <w:spacing w:after="0" w:line="240" w:lineRule="auto"/>
        <w:ind w:left="0"/>
        <w:jc w:val="both"/>
        <w:rPr>
          <w:rFonts w:ascii="Arial Narrow" w:hAnsi="Arial Narrow"/>
          <w:color w:val="000000" w:themeColor="text1"/>
        </w:rPr>
      </w:pPr>
    </w:p>
    <w:p w:rsidR="00A9129A" w:rsidRPr="007933E4" w:rsidRDefault="00A9129A" w:rsidP="00A9129A">
      <w:pPr>
        <w:pStyle w:val="Akapitzlist"/>
        <w:spacing w:after="0" w:line="240" w:lineRule="auto"/>
        <w:ind w:left="0"/>
        <w:jc w:val="right"/>
        <w:rPr>
          <w:rFonts w:ascii="Arial Narrow" w:hAnsi="Arial Narrow"/>
          <w:color w:val="000000" w:themeColor="text1"/>
        </w:rPr>
      </w:pPr>
      <w:r w:rsidRPr="007933E4">
        <w:rPr>
          <w:rFonts w:ascii="Arial Narrow" w:hAnsi="Arial Narrow"/>
          <w:color w:val="000000" w:themeColor="text1"/>
        </w:rPr>
        <w:t>…………………………………..</w:t>
      </w:r>
    </w:p>
    <w:p w:rsidR="00A9129A" w:rsidRPr="007933E4" w:rsidRDefault="00A9129A" w:rsidP="00A9129A">
      <w:pPr>
        <w:spacing w:after="0" w:line="240" w:lineRule="auto"/>
        <w:ind w:left="7080"/>
        <w:rPr>
          <w:rFonts w:ascii="Arial Narrow" w:hAnsi="Arial Narrow"/>
          <w:color w:val="000000" w:themeColor="text1"/>
          <w:sz w:val="16"/>
          <w:szCs w:val="16"/>
        </w:rPr>
      </w:pPr>
      <w:r w:rsidRPr="007933E4">
        <w:rPr>
          <w:rFonts w:ascii="Arial Narrow" w:hAnsi="Arial Narrow"/>
          <w:color w:val="000000" w:themeColor="text1"/>
          <w:sz w:val="16"/>
          <w:szCs w:val="16"/>
        </w:rPr>
        <w:t xml:space="preserve">     (data weryfikacji)</w:t>
      </w:r>
    </w:p>
    <w:p w:rsidR="00A9129A" w:rsidRPr="007933E4" w:rsidRDefault="00A9129A" w:rsidP="00A9129A">
      <w:pPr>
        <w:pStyle w:val="Akapitzlist"/>
        <w:spacing w:after="0" w:line="240" w:lineRule="auto"/>
        <w:ind w:left="0"/>
        <w:jc w:val="both"/>
        <w:rPr>
          <w:rFonts w:ascii="Arial Narrow" w:hAnsi="Arial Narrow"/>
          <w:color w:val="000000" w:themeColor="text1"/>
        </w:rPr>
      </w:pPr>
    </w:p>
    <w:p w:rsidR="00A9129A" w:rsidRPr="007933E4" w:rsidRDefault="00A9129A" w:rsidP="00A9129A">
      <w:pPr>
        <w:pStyle w:val="Akapitzlist"/>
        <w:spacing w:after="0" w:line="240" w:lineRule="auto"/>
        <w:ind w:left="0"/>
        <w:jc w:val="both"/>
        <w:rPr>
          <w:rFonts w:ascii="Arial Narrow" w:hAnsi="Arial Narrow"/>
          <w:color w:val="000000" w:themeColor="text1"/>
        </w:rPr>
      </w:pPr>
    </w:p>
    <w:p w:rsidR="00A9129A" w:rsidRPr="007933E4" w:rsidRDefault="00A9129A" w:rsidP="00A9129A">
      <w:pPr>
        <w:pStyle w:val="Akapitzlist"/>
        <w:spacing w:after="0" w:line="240" w:lineRule="auto"/>
        <w:ind w:left="0"/>
        <w:jc w:val="both"/>
        <w:rPr>
          <w:rFonts w:ascii="Arial Narrow" w:hAnsi="Arial Narrow"/>
          <w:color w:val="000000" w:themeColor="text1"/>
        </w:rPr>
      </w:pPr>
    </w:p>
    <w:p w:rsidR="00A9129A" w:rsidRPr="007933E4" w:rsidRDefault="00A9129A" w:rsidP="00A9129A">
      <w:pPr>
        <w:pStyle w:val="Akapitzlist"/>
        <w:spacing w:after="0" w:line="240" w:lineRule="auto"/>
        <w:ind w:left="0"/>
        <w:jc w:val="both"/>
        <w:rPr>
          <w:rFonts w:ascii="Arial Narrow" w:hAnsi="Arial Narrow"/>
          <w:color w:val="000000" w:themeColor="text1"/>
        </w:rPr>
      </w:pPr>
      <w:r w:rsidRPr="007933E4">
        <w:rPr>
          <w:rFonts w:ascii="Arial Narrow" w:hAnsi="Arial Narrow"/>
          <w:color w:val="000000" w:themeColor="text1"/>
        </w:rPr>
        <w:t xml:space="preserve">Wezwanie wnioskodawcy do złożenia uzupełnień: </w:t>
      </w:r>
      <w:r w:rsidRPr="007933E4">
        <w:rPr>
          <w:rFonts w:ascii="Arial Narrow" w:hAnsi="Arial Narrow"/>
          <w:b/>
          <w:color w:val="000000" w:themeColor="text1"/>
        </w:rPr>
        <w:t>TAK / NIE</w:t>
      </w:r>
    </w:p>
    <w:p w:rsidR="00A9129A" w:rsidRPr="007933E4" w:rsidRDefault="00A9129A" w:rsidP="00A9129A">
      <w:pPr>
        <w:pStyle w:val="Akapitzlist"/>
        <w:spacing w:after="0" w:line="240" w:lineRule="auto"/>
        <w:ind w:left="0"/>
        <w:jc w:val="both"/>
        <w:rPr>
          <w:rFonts w:ascii="Arial Narrow" w:hAnsi="Arial Narrow"/>
          <w:color w:val="000000" w:themeColor="text1"/>
        </w:rPr>
      </w:pPr>
    </w:p>
    <w:p w:rsidR="00A9129A" w:rsidRPr="007933E4" w:rsidRDefault="00A9129A" w:rsidP="00A9129A">
      <w:pPr>
        <w:pStyle w:val="Akapitzlist"/>
        <w:spacing w:after="0" w:line="240" w:lineRule="auto"/>
        <w:ind w:left="0"/>
        <w:jc w:val="both"/>
        <w:rPr>
          <w:rFonts w:ascii="Arial Narrow" w:hAnsi="Arial Narrow"/>
          <w:color w:val="000000" w:themeColor="text1"/>
        </w:rPr>
      </w:pPr>
      <w:r w:rsidRPr="007933E4">
        <w:rPr>
          <w:rFonts w:ascii="Arial Narrow" w:hAnsi="Arial Narrow"/>
          <w:color w:val="000000" w:themeColor="text1"/>
        </w:rPr>
        <w:t>Data wysłania wezwania: ……………………………………….</w:t>
      </w:r>
    </w:p>
    <w:p w:rsidR="00A9129A" w:rsidRPr="007933E4" w:rsidRDefault="00A9129A" w:rsidP="00A9129A">
      <w:pPr>
        <w:pStyle w:val="Akapitzlist"/>
        <w:spacing w:after="0" w:line="240" w:lineRule="auto"/>
        <w:ind w:left="0"/>
        <w:jc w:val="both"/>
        <w:rPr>
          <w:rFonts w:ascii="Arial Narrow" w:hAnsi="Arial Narrow"/>
          <w:color w:val="000000" w:themeColor="text1"/>
        </w:rPr>
      </w:pPr>
    </w:p>
    <w:p w:rsidR="00A9129A" w:rsidRPr="007933E4" w:rsidRDefault="00A9129A" w:rsidP="00A9129A">
      <w:pPr>
        <w:pStyle w:val="Akapitzlist"/>
        <w:spacing w:after="0" w:line="240" w:lineRule="auto"/>
        <w:ind w:left="0"/>
        <w:jc w:val="both"/>
        <w:rPr>
          <w:rFonts w:ascii="Arial Narrow" w:hAnsi="Arial Narrow"/>
          <w:color w:val="000000" w:themeColor="text1"/>
        </w:rPr>
      </w:pPr>
      <w:r w:rsidRPr="007933E4">
        <w:rPr>
          <w:rFonts w:ascii="Arial Narrow" w:hAnsi="Arial Narrow"/>
          <w:color w:val="000000" w:themeColor="text1"/>
        </w:rPr>
        <w:t xml:space="preserve">Złożono uzupełnienia: </w:t>
      </w:r>
      <w:r w:rsidRPr="007933E4">
        <w:rPr>
          <w:rFonts w:ascii="Arial Narrow" w:hAnsi="Arial Narrow"/>
          <w:b/>
          <w:color w:val="000000" w:themeColor="text1"/>
        </w:rPr>
        <w:t>TAK / NIE</w:t>
      </w:r>
    </w:p>
    <w:p w:rsidR="00A9129A" w:rsidRPr="007933E4" w:rsidRDefault="00A9129A" w:rsidP="00A9129A">
      <w:pPr>
        <w:pStyle w:val="Akapitzlist"/>
        <w:spacing w:after="0" w:line="240" w:lineRule="auto"/>
        <w:ind w:left="0"/>
        <w:jc w:val="both"/>
        <w:rPr>
          <w:rFonts w:ascii="Arial Narrow" w:hAnsi="Arial Narrow"/>
          <w:color w:val="000000" w:themeColor="text1"/>
        </w:rPr>
      </w:pPr>
    </w:p>
    <w:p w:rsidR="00A9129A" w:rsidRPr="007933E4" w:rsidRDefault="00A9129A" w:rsidP="00A9129A">
      <w:pPr>
        <w:pStyle w:val="Akapitzlist"/>
        <w:spacing w:after="0" w:line="240" w:lineRule="auto"/>
        <w:ind w:left="0"/>
        <w:jc w:val="both"/>
        <w:rPr>
          <w:rFonts w:ascii="Arial Narrow" w:hAnsi="Arial Narrow"/>
          <w:color w:val="000000" w:themeColor="text1"/>
        </w:rPr>
      </w:pPr>
      <w:r w:rsidRPr="007933E4">
        <w:rPr>
          <w:rFonts w:ascii="Arial Narrow" w:hAnsi="Arial Narrow"/>
          <w:color w:val="000000" w:themeColor="text1"/>
        </w:rPr>
        <w:t>Data złożenia uzupełnień: ……………………………………….</w:t>
      </w:r>
    </w:p>
    <w:p w:rsidR="00A9129A" w:rsidRPr="007933E4" w:rsidRDefault="00A9129A" w:rsidP="00A9129A">
      <w:pPr>
        <w:pStyle w:val="Akapitzlist"/>
        <w:spacing w:after="0" w:line="240" w:lineRule="auto"/>
        <w:ind w:left="0"/>
        <w:jc w:val="both"/>
        <w:rPr>
          <w:rFonts w:ascii="Arial Narrow" w:hAnsi="Arial Narrow"/>
          <w:color w:val="000000" w:themeColor="text1"/>
        </w:rPr>
      </w:pPr>
    </w:p>
    <w:p w:rsidR="00A9129A" w:rsidRPr="007933E4" w:rsidRDefault="00A9129A" w:rsidP="00A9129A">
      <w:pPr>
        <w:pStyle w:val="Akapitzlist"/>
        <w:spacing w:after="0" w:line="240" w:lineRule="auto"/>
        <w:ind w:left="0"/>
        <w:jc w:val="both"/>
        <w:rPr>
          <w:rFonts w:ascii="Arial Narrow" w:hAnsi="Arial Narrow"/>
          <w:color w:val="000000" w:themeColor="text1"/>
        </w:rPr>
      </w:pPr>
      <w:r w:rsidRPr="007933E4">
        <w:rPr>
          <w:rFonts w:ascii="Arial Narrow" w:hAnsi="Arial Narrow"/>
          <w:color w:val="000000" w:themeColor="text1"/>
        </w:rPr>
        <w:t xml:space="preserve">Weryfikacja uzupełnień: </w:t>
      </w:r>
    </w:p>
    <w:p w:rsidR="00A9129A" w:rsidRPr="007933E4" w:rsidRDefault="00A9129A" w:rsidP="00A9129A">
      <w:pPr>
        <w:pStyle w:val="Akapitzlist"/>
        <w:spacing w:after="0" w:line="480" w:lineRule="auto"/>
        <w:ind w:left="0"/>
        <w:jc w:val="both"/>
        <w:rPr>
          <w:rFonts w:ascii="Arial Narrow" w:hAnsi="Arial Narrow"/>
          <w:color w:val="000000" w:themeColor="text1"/>
        </w:rPr>
      </w:pPr>
      <w:r w:rsidRPr="007933E4">
        <w:rPr>
          <w:rFonts w:ascii="Arial Narrow" w:hAnsi="Arial Narrow"/>
          <w:color w:val="000000" w:themeColor="text1"/>
        </w:rPr>
        <w:t>………………………………………………………………………………………………………………………………………………………………………………………………………………………………………………………………………………………………………………………………………………………………………………………………………………………………………………………………………………………………………………………………………………………………………………………………………………………………………</w:t>
      </w:r>
    </w:p>
    <w:p w:rsidR="00A9129A" w:rsidRPr="007933E4" w:rsidRDefault="00A9129A" w:rsidP="00A9129A">
      <w:pPr>
        <w:spacing w:line="240" w:lineRule="auto"/>
        <w:contextualSpacing/>
        <w:jc w:val="both"/>
        <w:rPr>
          <w:rFonts w:ascii="Arial Narrow" w:hAnsi="Arial Narrow"/>
          <w:color w:val="000000" w:themeColor="text1"/>
        </w:rPr>
      </w:pPr>
      <w:r w:rsidRPr="007933E4">
        <w:rPr>
          <w:rFonts w:ascii="Arial Narrow" w:hAnsi="Arial Narrow"/>
          <w:color w:val="000000" w:themeColor="text1"/>
        </w:rPr>
        <w:t xml:space="preserve">Wynik oceny formalnej: </w:t>
      </w:r>
      <w:r w:rsidRPr="007933E4">
        <w:rPr>
          <w:rFonts w:ascii="Arial Narrow" w:hAnsi="Arial Narrow"/>
          <w:b/>
          <w:color w:val="000000" w:themeColor="text1"/>
        </w:rPr>
        <w:t>POZYTYWNY / NEGATYWNY</w:t>
      </w:r>
    </w:p>
    <w:p w:rsidR="00A9129A" w:rsidRPr="007933E4" w:rsidRDefault="00A9129A" w:rsidP="00A9129A">
      <w:pPr>
        <w:spacing w:line="240" w:lineRule="auto"/>
        <w:contextualSpacing/>
        <w:jc w:val="both"/>
        <w:rPr>
          <w:rFonts w:ascii="Arial Narrow" w:hAnsi="Arial Narrow"/>
          <w:color w:val="000000" w:themeColor="text1"/>
        </w:rPr>
      </w:pPr>
    </w:p>
    <w:p w:rsidR="00A9129A" w:rsidRPr="007933E4" w:rsidRDefault="00A9129A" w:rsidP="00A9129A">
      <w:pPr>
        <w:spacing w:line="240" w:lineRule="auto"/>
        <w:contextualSpacing/>
        <w:jc w:val="both"/>
        <w:rPr>
          <w:rFonts w:ascii="Arial Narrow" w:hAnsi="Arial Narrow"/>
          <w:color w:val="000000" w:themeColor="text1"/>
        </w:rPr>
      </w:pPr>
    </w:p>
    <w:p w:rsidR="00A9129A" w:rsidRPr="007933E4" w:rsidRDefault="00A9129A" w:rsidP="00A9129A">
      <w:pPr>
        <w:spacing w:line="240" w:lineRule="auto"/>
        <w:contextualSpacing/>
        <w:jc w:val="both"/>
        <w:rPr>
          <w:rFonts w:ascii="Arial Narrow" w:hAnsi="Arial Narrow"/>
          <w:color w:val="000000" w:themeColor="text1"/>
        </w:rPr>
      </w:pPr>
    </w:p>
    <w:p w:rsidR="00A9129A" w:rsidRPr="007933E4" w:rsidRDefault="00A9129A" w:rsidP="00A9129A">
      <w:pPr>
        <w:spacing w:line="240" w:lineRule="auto"/>
        <w:contextualSpacing/>
        <w:jc w:val="both"/>
        <w:rPr>
          <w:rFonts w:ascii="Arial Narrow" w:hAnsi="Arial Narrow"/>
          <w:color w:val="000000" w:themeColor="text1"/>
        </w:rPr>
      </w:pPr>
    </w:p>
    <w:p w:rsidR="00A9129A" w:rsidRPr="007933E4" w:rsidRDefault="00A9129A" w:rsidP="00A9129A">
      <w:pPr>
        <w:spacing w:line="240" w:lineRule="auto"/>
        <w:contextualSpacing/>
        <w:jc w:val="both"/>
        <w:rPr>
          <w:rFonts w:ascii="Arial Narrow" w:hAnsi="Arial Narrow"/>
          <w:color w:val="000000" w:themeColor="text1"/>
        </w:rPr>
      </w:pPr>
      <w:r w:rsidRPr="007933E4">
        <w:rPr>
          <w:rFonts w:ascii="Arial Narrow" w:hAnsi="Arial Narrow"/>
          <w:color w:val="000000" w:themeColor="text1"/>
        </w:rPr>
        <w:t>…………………………………                                                                       …………………………………….</w:t>
      </w:r>
    </w:p>
    <w:p w:rsidR="00A9129A" w:rsidRPr="007933E4" w:rsidRDefault="00A9129A" w:rsidP="00A9129A">
      <w:pPr>
        <w:spacing w:line="240" w:lineRule="auto"/>
        <w:contextualSpacing/>
        <w:jc w:val="both"/>
        <w:rPr>
          <w:rFonts w:ascii="Arial Narrow" w:hAnsi="Arial Narrow"/>
          <w:color w:val="000000" w:themeColor="text1"/>
          <w:sz w:val="16"/>
          <w:szCs w:val="16"/>
        </w:rPr>
      </w:pPr>
      <w:r w:rsidRPr="007933E4">
        <w:rPr>
          <w:rFonts w:ascii="Arial Narrow" w:hAnsi="Arial Narrow"/>
          <w:color w:val="000000" w:themeColor="text1"/>
          <w:sz w:val="16"/>
          <w:szCs w:val="16"/>
        </w:rPr>
        <w:t>(miejscowość, data)                                                                                                                                     (podpis osoby weryfikującej)</w:t>
      </w:r>
    </w:p>
    <w:p w:rsidR="00C82896" w:rsidRPr="00CB1C5C" w:rsidRDefault="00C82896" w:rsidP="009C1C42">
      <w:pPr>
        <w:jc w:val="center"/>
        <w:rPr>
          <w:rFonts w:ascii="Times New Roman" w:hAnsi="Times New Roman"/>
          <w:b/>
          <w:color w:val="000000" w:themeColor="text1"/>
          <w:sz w:val="24"/>
          <w:szCs w:val="24"/>
        </w:rPr>
      </w:pPr>
    </w:p>
    <w:p w:rsidR="00C82896" w:rsidRPr="00CB1C5C" w:rsidRDefault="00C82896" w:rsidP="009C1C42">
      <w:pPr>
        <w:jc w:val="center"/>
        <w:rPr>
          <w:rFonts w:ascii="Times New Roman" w:hAnsi="Times New Roman"/>
          <w:b/>
          <w:color w:val="000000" w:themeColor="text1"/>
          <w:sz w:val="24"/>
          <w:szCs w:val="24"/>
        </w:rPr>
      </w:pPr>
    </w:p>
    <w:p w:rsidR="00C82896" w:rsidRPr="00CB1C5C" w:rsidRDefault="00C82896" w:rsidP="009C1C42">
      <w:pPr>
        <w:jc w:val="center"/>
        <w:rPr>
          <w:rFonts w:ascii="Times New Roman" w:hAnsi="Times New Roman"/>
          <w:b/>
          <w:color w:val="000000" w:themeColor="text1"/>
          <w:sz w:val="24"/>
          <w:szCs w:val="24"/>
        </w:rPr>
      </w:pPr>
    </w:p>
    <w:p w:rsidR="00C82896" w:rsidRPr="00CB1C5C" w:rsidRDefault="00C82896" w:rsidP="009C1C42">
      <w:pPr>
        <w:jc w:val="center"/>
        <w:rPr>
          <w:rFonts w:ascii="Times New Roman" w:hAnsi="Times New Roman"/>
          <w:b/>
          <w:color w:val="000000" w:themeColor="text1"/>
          <w:sz w:val="24"/>
          <w:szCs w:val="24"/>
        </w:rPr>
      </w:pPr>
    </w:p>
    <w:p w:rsidR="00C82896" w:rsidRPr="00CB1C5C" w:rsidRDefault="00C82896" w:rsidP="009C1C42">
      <w:pPr>
        <w:jc w:val="center"/>
        <w:rPr>
          <w:rFonts w:ascii="Times New Roman" w:hAnsi="Times New Roman"/>
          <w:b/>
          <w:color w:val="000000" w:themeColor="text1"/>
          <w:sz w:val="24"/>
          <w:szCs w:val="24"/>
        </w:rPr>
      </w:pPr>
    </w:p>
    <w:p w:rsidR="00C82896" w:rsidRPr="00CB1C5C" w:rsidRDefault="00C82896" w:rsidP="009C1C42">
      <w:pPr>
        <w:jc w:val="center"/>
        <w:rPr>
          <w:rFonts w:ascii="Times New Roman" w:hAnsi="Times New Roman"/>
          <w:b/>
          <w:color w:val="000000" w:themeColor="text1"/>
          <w:sz w:val="24"/>
          <w:szCs w:val="24"/>
        </w:rPr>
      </w:pPr>
    </w:p>
    <w:p w:rsidR="00C82896" w:rsidRPr="00CB1C5C" w:rsidRDefault="00C82896" w:rsidP="009C1C42">
      <w:pPr>
        <w:jc w:val="center"/>
        <w:rPr>
          <w:rFonts w:ascii="Times New Roman" w:hAnsi="Times New Roman"/>
          <w:b/>
          <w:color w:val="000000" w:themeColor="text1"/>
          <w:sz w:val="24"/>
          <w:szCs w:val="24"/>
        </w:rPr>
      </w:pPr>
    </w:p>
    <w:p w:rsidR="00C82896" w:rsidRPr="00CB1C5C" w:rsidRDefault="00C82896" w:rsidP="009C1C42">
      <w:pPr>
        <w:jc w:val="center"/>
        <w:rPr>
          <w:rFonts w:ascii="Times New Roman" w:hAnsi="Times New Roman"/>
          <w:b/>
          <w:color w:val="000000" w:themeColor="text1"/>
          <w:sz w:val="24"/>
          <w:szCs w:val="24"/>
        </w:rPr>
      </w:pPr>
    </w:p>
    <w:p w:rsidR="00C82896" w:rsidRPr="00CB1C5C" w:rsidRDefault="004F702B" w:rsidP="009C1C42">
      <w:pPr>
        <w:jc w:val="center"/>
        <w:rPr>
          <w:rFonts w:ascii="Times New Roman" w:hAnsi="Times New Roman"/>
          <w:b/>
          <w:color w:val="000000" w:themeColor="text1"/>
          <w:sz w:val="24"/>
          <w:szCs w:val="24"/>
        </w:rPr>
      </w:pPr>
      <w:r>
        <w:rPr>
          <w:rFonts w:ascii="Times New Roman" w:hAnsi="Times New Roman"/>
          <w:b/>
          <w:noProof/>
          <w:color w:val="000000" w:themeColor="text1"/>
          <w:sz w:val="24"/>
          <w:szCs w:val="24"/>
          <w:lang w:eastAsia="pl-PL"/>
        </w:rPr>
        <w:pict>
          <v:shape id="Text Box 2" o:spid="_x0000_s1026" type="#_x0000_t202" style="position:absolute;left:0;text-align:left;margin-left:246.6pt;margin-top:-22.25pt;width:204.1pt;height:58.2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Text Box 2">
              <w:txbxContent>
                <w:p w:rsidR="00CB05F5" w:rsidRPr="00C8550D" w:rsidRDefault="00CB05F5" w:rsidP="009C1C42">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Załącznik nr 1</w:t>
                  </w:r>
                  <w:r w:rsidRPr="00C8550D">
                    <w:rPr>
                      <w:rFonts w:ascii="Arial Narrow" w:hAnsi="Arial Narrow" w:cs="Calibri"/>
                      <w:sz w:val="16"/>
                      <w:szCs w:val="16"/>
                    </w:rPr>
                    <w:t xml:space="preserve"> do </w:t>
                  </w:r>
                  <w:r w:rsidRPr="00C8550D">
                    <w:rPr>
                      <w:rFonts w:ascii="Arial Narrow" w:hAnsi="Arial Narrow"/>
                      <w:bCs/>
                      <w:sz w:val="16"/>
                      <w:szCs w:val="16"/>
                    </w:rPr>
                    <w:t xml:space="preserve">Procedury </w:t>
                  </w:r>
                  <w:r>
                    <w:rPr>
                      <w:rFonts w:ascii="Arial Narrow" w:hAnsi="Arial Narrow"/>
                      <w:bCs/>
                      <w:sz w:val="16"/>
                      <w:szCs w:val="16"/>
                    </w:rPr>
                    <w:t>wyboru i oceny operacji  realizowane przez podmioty inne niż LGD w ramach wdrażania Strategii Rozwoju Lokalnego Kierowanego przez Społeczność na lata 2014 - 2020</w:t>
                  </w:r>
                </w:p>
                <w:p w:rsidR="00CB05F5" w:rsidRPr="00A136CE" w:rsidRDefault="00CB05F5" w:rsidP="009C1C42">
                  <w:pPr>
                    <w:pStyle w:val="Nagwek1"/>
                    <w:rPr>
                      <w:rFonts w:ascii="Arial Narrow" w:hAnsi="Arial Narrow" w:cs="Calibri"/>
                    </w:rPr>
                  </w:pPr>
                </w:p>
                <w:p w:rsidR="00CB05F5" w:rsidRDefault="00CB05F5" w:rsidP="009C1C42"/>
              </w:txbxContent>
            </v:textbox>
          </v:shape>
        </w:pict>
      </w:r>
    </w:p>
    <w:p w:rsidR="00C82896" w:rsidRPr="00CB1C5C" w:rsidRDefault="00C82896" w:rsidP="009C1C42">
      <w:pPr>
        <w:jc w:val="center"/>
        <w:rPr>
          <w:rFonts w:ascii="Times New Roman" w:hAnsi="Times New Roman"/>
          <w:b/>
          <w:color w:val="000000" w:themeColor="text1"/>
          <w:sz w:val="24"/>
          <w:szCs w:val="24"/>
        </w:rPr>
      </w:pPr>
    </w:p>
    <w:p w:rsidR="009C1C42" w:rsidRPr="00CB1C5C" w:rsidRDefault="009C1C42" w:rsidP="009C1C42">
      <w:pPr>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WYCOFANIE WNIOSKU</w:t>
      </w:r>
    </w:p>
    <w:p w:rsidR="009C1C42" w:rsidRPr="00CB1C5C" w:rsidRDefault="009C1C42" w:rsidP="009C1C42">
      <w:pPr>
        <w:rPr>
          <w:rFonts w:ascii="Times New Roman" w:hAnsi="Times New Roman"/>
          <w:color w:val="000000" w:themeColor="text1"/>
          <w:sz w:val="24"/>
          <w:szCs w:val="24"/>
        </w:rPr>
      </w:pPr>
    </w:p>
    <w:p w:rsidR="009C1C42" w:rsidRPr="00CB1C5C" w:rsidRDefault="009C1C42" w:rsidP="009C1C42">
      <w:pPr>
        <w:rPr>
          <w:rFonts w:ascii="Times New Roman" w:hAnsi="Times New Roman"/>
          <w:color w:val="000000" w:themeColor="text1"/>
          <w:sz w:val="24"/>
          <w:szCs w:val="24"/>
        </w:rPr>
      </w:pPr>
      <w:r w:rsidRPr="00CB1C5C">
        <w:rPr>
          <w:rFonts w:ascii="Times New Roman" w:hAnsi="Times New Roman"/>
          <w:color w:val="000000" w:themeColor="text1"/>
          <w:sz w:val="24"/>
          <w:szCs w:val="24"/>
        </w:rPr>
        <w:t>Sposób wypełnienia:</w:t>
      </w:r>
    </w:p>
    <w:p w:rsidR="009C1C42" w:rsidRPr="00CB1C5C" w:rsidRDefault="009C1C42" w:rsidP="00C932DF">
      <w:pPr>
        <w:pStyle w:val="Akapitzlist"/>
        <w:numPr>
          <w:ilvl w:val="0"/>
          <w:numId w:val="60"/>
        </w:numPr>
        <w:spacing w:after="0" w:line="24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Należy wypełniać tylko białe pola tabeli.</w:t>
      </w:r>
    </w:p>
    <w:p w:rsidR="009C1C42" w:rsidRPr="00CB1C5C" w:rsidRDefault="009C1C42" w:rsidP="009C1C42">
      <w:pPr>
        <w:pStyle w:val="Akapitzlist"/>
        <w:rPr>
          <w:rFonts w:ascii="Times New Roman" w:hAnsi="Times New Roman"/>
          <w:color w:val="000000" w:themeColor="text1"/>
          <w:sz w:val="24"/>
          <w:szCs w:val="24"/>
        </w:rPr>
      </w:pPr>
    </w:p>
    <w:tbl>
      <w:tblPr>
        <w:tblW w:w="10206" w:type="dxa"/>
        <w:jc w:val="center"/>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551"/>
        <w:gridCol w:w="2420"/>
        <w:gridCol w:w="132"/>
        <w:gridCol w:w="2551"/>
        <w:gridCol w:w="2552"/>
      </w:tblGrid>
      <w:tr w:rsidR="009C1C42" w:rsidRPr="00CB1C5C" w:rsidTr="005D6F42">
        <w:trPr>
          <w:cantSplit/>
          <w:trHeight w:val="458"/>
          <w:jc w:val="center"/>
        </w:trPr>
        <w:tc>
          <w:tcPr>
            <w:tcW w:w="2551" w:type="dxa"/>
            <w:shd w:val="clear" w:color="auto" w:fill="D9D9D9" w:themeFill="background1" w:themeFillShade="D9"/>
            <w:vAlign w:val="center"/>
          </w:tcPr>
          <w:p w:rsidR="009C1C42" w:rsidRPr="00CB1C5C" w:rsidRDefault="009C1C42" w:rsidP="005D6F42">
            <w:pPr>
              <w:rPr>
                <w:rFonts w:ascii="Times New Roman" w:hAnsi="Times New Roman"/>
                <w:color w:val="000000" w:themeColor="text1"/>
                <w:sz w:val="24"/>
                <w:szCs w:val="24"/>
              </w:rPr>
            </w:pPr>
            <w:r w:rsidRPr="00CB1C5C">
              <w:rPr>
                <w:rFonts w:ascii="Times New Roman" w:hAnsi="Times New Roman"/>
                <w:color w:val="000000" w:themeColor="text1"/>
                <w:sz w:val="24"/>
                <w:szCs w:val="24"/>
              </w:rPr>
              <w:t>Nr nadany w LGD</w:t>
            </w:r>
          </w:p>
        </w:tc>
        <w:tc>
          <w:tcPr>
            <w:tcW w:w="2552" w:type="dxa"/>
            <w:gridSpan w:val="2"/>
            <w:shd w:val="clear" w:color="auto" w:fill="auto"/>
            <w:vAlign w:val="center"/>
          </w:tcPr>
          <w:p w:rsidR="009C1C42" w:rsidRPr="00CB1C5C" w:rsidRDefault="009C1C42" w:rsidP="005D6F42">
            <w:pPr>
              <w:jc w:val="center"/>
              <w:rPr>
                <w:rFonts w:ascii="Times New Roman" w:hAnsi="Times New Roman"/>
                <w:b/>
                <w:color w:val="000000" w:themeColor="text1"/>
                <w:sz w:val="24"/>
                <w:szCs w:val="24"/>
              </w:rPr>
            </w:pPr>
          </w:p>
        </w:tc>
        <w:tc>
          <w:tcPr>
            <w:tcW w:w="2551" w:type="dxa"/>
            <w:shd w:val="clear" w:color="auto" w:fill="D9D9D9" w:themeFill="background1" w:themeFillShade="D9"/>
            <w:vAlign w:val="center"/>
          </w:tcPr>
          <w:p w:rsidR="009C1C42" w:rsidRPr="00CB1C5C" w:rsidRDefault="009C1C42" w:rsidP="005D6F42">
            <w:pPr>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Data złożenia</w:t>
            </w:r>
          </w:p>
        </w:tc>
        <w:tc>
          <w:tcPr>
            <w:tcW w:w="2552" w:type="dxa"/>
            <w:shd w:val="clear" w:color="auto" w:fill="auto"/>
            <w:vAlign w:val="center"/>
          </w:tcPr>
          <w:p w:rsidR="009C1C42" w:rsidRPr="00CB1C5C" w:rsidRDefault="009C1C42" w:rsidP="005D6F42">
            <w:pPr>
              <w:jc w:val="center"/>
              <w:rPr>
                <w:rFonts w:ascii="Times New Roman" w:hAnsi="Times New Roman"/>
                <w:b/>
                <w:color w:val="000000" w:themeColor="text1"/>
                <w:sz w:val="24"/>
                <w:szCs w:val="24"/>
              </w:rPr>
            </w:pPr>
          </w:p>
        </w:tc>
      </w:tr>
      <w:tr w:rsidR="009C1C42" w:rsidRPr="00CB1C5C" w:rsidTr="005D6F42">
        <w:trPr>
          <w:cantSplit/>
          <w:trHeight w:val="458"/>
          <w:jc w:val="center"/>
        </w:trPr>
        <w:tc>
          <w:tcPr>
            <w:tcW w:w="2552" w:type="dxa"/>
            <w:shd w:val="clear" w:color="auto" w:fill="D9D9D9" w:themeFill="background1" w:themeFillShade="D9"/>
            <w:vAlign w:val="center"/>
          </w:tcPr>
          <w:p w:rsidR="009C1C42" w:rsidRPr="00CB1C5C" w:rsidRDefault="009C1C42" w:rsidP="005D6F42">
            <w:pPr>
              <w:rPr>
                <w:rFonts w:ascii="Times New Roman" w:hAnsi="Times New Roman"/>
                <w:b/>
                <w:color w:val="000000" w:themeColor="text1"/>
                <w:sz w:val="24"/>
                <w:szCs w:val="24"/>
              </w:rPr>
            </w:pPr>
            <w:r w:rsidRPr="00CB1C5C">
              <w:rPr>
                <w:rFonts w:ascii="Times New Roman" w:hAnsi="Times New Roman"/>
                <w:color w:val="000000" w:themeColor="text1"/>
                <w:sz w:val="24"/>
                <w:szCs w:val="24"/>
              </w:rPr>
              <w:t>Tytuł zadania</w:t>
            </w:r>
          </w:p>
        </w:tc>
        <w:tc>
          <w:tcPr>
            <w:tcW w:w="7654" w:type="dxa"/>
            <w:gridSpan w:val="4"/>
            <w:shd w:val="clear" w:color="auto" w:fill="auto"/>
            <w:vAlign w:val="center"/>
          </w:tcPr>
          <w:p w:rsidR="009C1C42" w:rsidRPr="00CB1C5C" w:rsidRDefault="009C1C42" w:rsidP="005D6F42">
            <w:pPr>
              <w:jc w:val="center"/>
              <w:rPr>
                <w:rFonts w:ascii="Times New Roman" w:hAnsi="Times New Roman"/>
                <w:b/>
                <w:color w:val="000000" w:themeColor="text1"/>
                <w:sz w:val="24"/>
                <w:szCs w:val="24"/>
              </w:rPr>
            </w:pPr>
          </w:p>
        </w:tc>
      </w:tr>
      <w:tr w:rsidR="009C1C42" w:rsidRPr="00CB1C5C" w:rsidTr="005D6F42">
        <w:trPr>
          <w:cantSplit/>
          <w:trHeight w:val="458"/>
          <w:jc w:val="center"/>
        </w:trPr>
        <w:tc>
          <w:tcPr>
            <w:tcW w:w="2552" w:type="dxa"/>
            <w:shd w:val="clear" w:color="auto" w:fill="D9D9D9" w:themeFill="background1" w:themeFillShade="D9"/>
            <w:vAlign w:val="center"/>
          </w:tcPr>
          <w:p w:rsidR="009C1C42" w:rsidRPr="00CB1C5C" w:rsidRDefault="009C1C42" w:rsidP="005D6F42">
            <w:pPr>
              <w:rPr>
                <w:rFonts w:ascii="Times New Roman" w:hAnsi="Times New Roman"/>
                <w:b/>
                <w:color w:val="000000" w:themeColor="text1"/>
                <w:sz w:val="24"/>
                <w:szCs w:val="24"/>
              </w:rPr>
            </w:pPr>
            <w:r w:rsidRPr="00CB1C5C">
              <w:rPr>
                <w:rFonts w:ascii="Times New Roman" w:hAnsi="Times New Roman"/>
                <w:color w:val="000000" w:themeColor="text1"/>
                <w:sz w:val="24"/>
                <w:szCs w:val="24"/>
              </w:rPr>
              <w:t>Nazwa wnioskodawcy</w:t>
            </w:r>
          </w:p>
        </w:tc>
        <w:tc>
          <w:tcPr>
            <w:tcW w:w="7654" w:type="dxa"/>
            <w:gridSpan w:val="4"/>
            <w:shd w:val="clear" w:color="auto" w:fill="auto"/>
            <w:vAlign w:val="center"/>
          </w:tcPr>
          <w:p w:rsidR="009C1C42" w:rsidRPr="00CB1C5C" w:rsidRDefault="009C1C42" w:rsidP="005D6F42">
            <w:pPr>
              <w:jc w:val="center"/>
              <w:rPr>
                <w:rFonts w:ascii="Times New Roman" w:hAnsi="Times New Roman"/>
                <w:b/>
                <w:color w:val="000000" w:themeColor="text1"/>
                <w:sz w:val="24"/>
                <w:szCs w:val="24"/>
              </w:rPr>
            </w:pPr>
          </w:p>
        </w:tc>
      </w:tr>
      <w:tr w:rsidR="009C1C42" w:rsidRPr="00CB1C5C" w:rsidTr="005D6F42">
        <w:trPr>
          <w:cantSplit/>
          <w:trHeight w:val="458"/>
          <w:jc w:val="center"/>
        </w:trPr>
        <w:tc>
          <w:tcPr>
            <w:tcW w:w="2552" w:type="dxa"/>
            <w:shd w:val="clear" w:color="auto" w:fill="D9D9D9" w:themeFill="background1" w:themeFillShade="D9"/>
            <w:vAlign w:val="center"/>
          </w:tcPr>
          <w:p w:rsidR="009C1C42" w:rsidRPr="00CB1C5C" w:rsidRDefault="009C1C42" w:rsidP="005D6F42">
            <w:pPr>
              <w:rPr>
                <w:rFonts w:ascii="Times New Roman" w:hAnsi="Times New Roman"/>
                <w:color w:val="000000" w:themeColor="text1"/>
                <w:sz w:val="24"/>
                <w:szCs w:val="24"/>
              </w:rPr>
            </w:pPr>
            <w:r w:rsidRPr="00CB1C5C">
              <w:rPr>
                <w:rFonts w:ascii="Times New Roman" w:hAnsi="Times New Roman"/>
                <w:color w:val="000000" w:themeColor="text1"/>
                <w:sz w:val="24"/>
                <w:szCs w:val="24"/>
              </w:rPr>
              <w:t>Adres wnioskodawcy</w:t>
            </w:r>
          </w:p>
        </w:tc>
        <w:tc>
          <w:tcPr>
            <w:tcW w:w="7654" w:type="dxa"/>
            <w:gridSpan w:val="4"/>
            <w:shd w:val="clear" w:color="auto" w:fill="auto"/>
            <w:vAlign w:val="center"/>
          </w:tcPr>
          <w:p w:rsidR="009C1C42" w:rsidRPr="00CB1C5C" w:rsidRDefault="009C1C42" w:rsidP="005D6F42">
            <w:pPr>
              <w:jc w:val="center"/>
              <w:rPr>
                <w:rFonts w:ascii="Times New Roman" w:hAnsi="Times New Roman"/>
                <w:b/>
                <w:color w:val="000000" w:themeColor="text1"/>
                <w:sz w:val="24"/>
                <w:szCs w:val="24"/>
              </w:rPr>
            </w:pPr>
          </w:p>
        </w:tc>
      </w:tr>
      <w:tr w:rsidR="009C1C42" w:rsidRPr="00CB1C5C" w:rsidTr="005D6F42">
        <w:trPr>
          <w:cantSplit/>
          <w:trHeight w:val="458"/>
          <w:jc w:val="center"/>
        </w:trPr>
        <w:tc>
          <w:tcPr>
            <w:tcW w:w="10206" w:type="dxa"/>
            <w:gridSpan w:val="5"/>
            <w:shd w:val="clear" w:color="auto" w:fill="D9D9D9" w:themeFill="background1" w:themeFillShade="D9"/>
            <w:vAlign w:val="center"/>
          </w:tcPr>
          <w:p w:rsidR="009C1C42" w:rsidRPr="00CB1C5C" w:rsidRDefault="009C1C42" w:rsidP="005D6F42">
            <w:pPr>
              <w:jc w:val="center"/>
              <w:rPr>
                <w:rFonts w:ascii="Times New Roman" w:hAnsi="Times New Roman"/>
                <w:b/>
                <w:color w:val="000000" w:themeColor="text1"/>
                <w:sz w:val="24"/>
                <w:szCs w:val="24"/>
              </w:rPr>
            </w:pPr>
          </w:p>
          <w:p w:rsidR="009C1C42" w:rsidRPr="00CB1C5C" w:rsidRDefault="009C1C42" w:rsidP="005D6F42">
            <w:pPr>
              <w:spacing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Zawracam się z prośbą o skuteczne wycofanie wniosku o powierzenie grantu, którego dane przytoczyłem powyżej</w:t>
            </w:r>
            <w:r w:rsidRPr="00CB1C5C">
              <w:rPr>
                <w:rFonts w:ascii="Times New Roman" w:hAnsi="Times New Roman"/>
                <w:b/>
                <w:color w:val="000000" w:themeColor="text1"/>
                <w:sz w:val="24"/>
                <w:szCs w:val="24"/>
              </w:rPr>
              <w:br/>
              <w:t>i nie branie go pod uwagę podczas dokonywania oceny i wyboru zadania złożonego w tym naborze.</w:t>
            </w:r>
          </w:p>
          <w:p w:rsidR="009C1C42" w:rsidRPr="00CB1C5C" w:rsidRDefault="009C1C42" w:rsidP="005D6F42">
            <w:pPr>
              <w:jc w:val="center"/>
              <w:rPr>
                <w:rFonts w:ascii="Times New Roman" w:hAnsi="Times New Roman"/>
                <w:b/>
                <w:color w:val="000000" w:themeColor="text1"/>
                <w:sz w:val="24"/>
                <w:szCs w:val="24"/>
              </w:rPr>
            </w:pPr>
          </w:p>
        </w:tc>
      </w:tr>
      <w:tr w:rsidR="009C1C42" w:rsidRPr="00CB1C5C" w:rsidTr="005D6F42">
        <w:trPr>
          <w:cantSplit/>
          <w:jc w:val="center"/>
        </w:trPr>
        <w:tc>
          <w:tcPr>
            <w:tcW w:w="4972" w:type="dxa"/>
            <w:gridSpan w:val="2"/>
            <w:tcBorders>
              <w:right w:val="single" w:sz="4" w:space="0" w:color="auto"/>
            </w:tcBorders>
            <w:shd w:val="clear" w:color="auto" w:fill="D9D9D9" w:themeFill="background1" w:themeFillShade="D9"/>
            <w:vAlign w:val="center"/>
          </w:tcPr>
          <w:p w:rsidR="009C1C42" w:rsidRPr="00CB1C5C" w:rsidRDefault="009C1C42" w:rsidP="005D6F42">
            <w:pPr>
              <w:jc w:val="center"/>
              <w:rPr>
                <w:rFonts w:ascii="Times New Roman" w:hAnsi="Times New Roman"/>
                <w:color w:val="000000" w:themeColor="text1"/>
                <w:sz w:val="24"/>
                <w:szCs w:val="24"/>
              </w:rPr>
            </w:pPr>
            <w:r w:rsidRPr="00CB1C5C">
              <w:rPr>
                <w:rFonts w:ascii="Times New Roman" w:hAnsi="Times New Roman"/>
                <w:color w:val="000000" w:themeColor="text1"/>
                <w:sz w:val="24"/>
                <w:szCs w:val="24"/>
              </w:rPr>
              <w:t>Data w formacie dd-mm-rrrr</w:t>
            </w:r>
          </w:p>
        </w:tc>
        <w:tc>
          <w:tcPr>
            <w:tcW w:w="5234" w:type="dxa"/>
            <w:gridSpan w:val="3"/>
            <w:tcBorders>
              <w:right w:val="single" w:sz="4" w:space="0" w:color="auto"/>
            </w:tcBorders>
            <w:shd w:val="clear" w:color="auto" w:fill="D9D9D9" w:themeFill="background1" w:themeFillShade="D9"/>
            <w:vAlign w:val="center"/>
          </w:tcPr>
          <w:p w:rsidR="009C1C42" w:rsidRPr="00CB1C5C" w:rsidRDefault="009C1C42" w:rsidP="005D6F42">
            <w:pPr>
              <w:jc w:val="center"/>
              <w:rPr>
                <w:rFonts w:ascii="Times New Roman" w:hAnsi="Times New Roman"/>
                <w:color w:val="000000" w:themeColor="text1"/>
                <w:sz w:val="24"/>
                <w:szCs w:val="24"/>
              </w:rPr>
            </w:pPr>
            <w:r w:rsidRPr="00CB1C5C">
              <w:rPr>
                <w:rFonts w:ascii="Times New Roman" w:hAnsi="Times New Roman"/>
                <w:color w:val="000000" w:themeColor="text1"/>
                <w:sz w:val="24"/>
                <w:szCs w:val="24"/>
              </w:rPr>
              <w:t>Pieczęć/Czytelny podpis</w:t>
            </w:r>
          </w:p>
        </w:tc>
      </w:tr>
      <w:tr w:rsidR="009C1C42" w:rsidRPr="00CB1C5C" w:rsidTr="005D6F42">
        <w:trPr>
          <w:cantSplit/>
          <w:jc w:val="center"/>
        </w:trPr>
        <w:tc>
          <w:tcPr>
            <w:tcW w:w="4972" w:type="dxa"/>
            <w:gridSpan w:val="2"/>
            <w:tcBorders>
              <w:right w:val="single" w:sz="4" w:space="0" w:color="auto"/>
            </w:tcBorders>
            <w:shd w:val="clear" w:color="auto" w:fill="auto"/>
            <w:vAlign w:val="center"/>
          </w:tcPr>
          <w:p w:rsidR="009C1C42" w:rsidRPr="00CB1C5C" w:rsidRDefault="009C1C42" w:rsidP="005D6F42">
            <w:pPr>
              <w:jc w:val="center"/>
              <w:rPr>
                <w:rFonts w:ascii="Times New Roman" w:hAnsi="Times New Roman"/>
                <w:color w:val="000000" w:themeColor="text1"/>
                <w:sz w:val="24"/>
                <w:szCs w:val="24"/>
              </w:rPr>
            </w:pPr>
            <w:r w:rsidRPr="00CB1C5C">
              <w:rPr>
                <w:rFonts w:ascii="Times New Roman" w:hAnsi="Times New Roman"/>
                <w:color w:val="000000" w:themeColor="text1"/>
                <w:sz w:val="24"/>
                <w:szCs w:val="24"/>
              </w:rPr>
              <w:t>-           -                     roku</w:t>
            </w:r>
          </w:p>
        </w:tc>
        <w:tc>
          <w:tcPr>
            <w:tcW w:w="5234" w:type="dxa"/>
            <w:gridSpan w:val="3"/>
            <w:tcBorders>
              <w:right w:val="single" w:sz="4" w:space="0" w:color="auto"/>
            </w:tcBorders>
            <w:shd w:val="clear" w:color="auto" w:fill="auto"/>
            <w:vAlign w:val="center"/>
          </w:tcPr>
          <w:p w:rsidR="009C1C42" w:rsidRPr="00CB1C5C" w:rsidRDefault="009C1C42" w:rsidP="005D6F42">
            <w:pPr>
              <w:jc w:val="both"/>
              <w:rPr>
                <w:rFonts w:ascii="Times New Roman" w:hAnsi="Times New Roman"/>
                <w:color w:val="000000" w:themeColor="text1"/>
                <w:sz w:val="24"/>
                <w:szCs w:val="24"/>
              </w:rPr>
            </w:pPr>
          </w:p>
          <w:p w:rsidR="009C1C42" w:rsidRPr="00CB1C5C" w:rsidRDefault="009C1C42" w:rsidP="005D6F42">
            <w:pPr>
              <w:jc w:val="both"/>
              <w:rPr>
                <w:rFonts w:ascii="Times New Roman" w:hAnsi="Times New Roman"/>
                <w:color w:val="000000" w:themeColor="text1"/>
                <w:sz w:val="24"/>
                <w:szCs w:val="24"/>
              </w:rPr>
            </w:pPr>
          </w:p>
          <w:p w:rsidR="009C1C42" w:rsidRPr="00CB1C5C" w:rsidRDefault="009C1C42" w:rsidP="005D6F42">
            <w:pPr>
              <w:jc w:val="both"/>
              <w:rPr>
                <w:rFonts w:ascii="Times New Roman" w:hAnsi="Times New Roman"/>
                <w:color w:val="000000" w:themeColor="text1"/>
                <w:sz w:val="24"/>
                <w:szCs w:val="24"/>
              </w:rPr>
            </w:pPr>
          </w:p>
        </w:tc>
      </w:tr>
    </w:tbl>
    <w:p w:rsidR="009C1C42" w:rsidRPr="00CB1C5C" w:rsidRDefault="009C1C42" w:rsidP="009C1C42">
      <w:pPr>
        <w:jc w:val="both"/>
        <w:rPr>
          <w:rFonts w:ascii="Times New Roman" w:hAnsi="Times New Roman"/>
          <w:color w:val="000000" w:themeColor="text1"/>
          <w:sz w:val="24"/>
          <w:szCs w:val="24"/>
        </w:rPr>
      </w:pPr>
    </w:p>
    <w:p w:rsidR="009C1C42" w:rsidRPr="00CB1C5C" w:rsidRDefault="009C1C42" w:rsidP="009C1C42">
      <w:pPr>
        <w:pStyle w:val="Akapitzlist"/>
        <w:ind w:left="1724"/>
        <w:jc w:val="both"/>
        <w:rPr>
          <w:rFonts w:ascii="Times New Roman" w:hAnsi="Times New Roman"/>
          <w:color w:val="000000" w:themeColor="text1"/>
          <w:sz w:val="24"/>
          <w:szCs w:val="24"/>
        </w:rPr>
      </w:pPr>
    </w:p>
    <w:p w:rsidR="009C1C42" w:rsidRPr="00CB1C5C" w:rsidRDefault="009C1C42" w:rsidP="009C1C42">
      <w:pPr>
        <w:pStyle w:val="Akapitzlist"/>
        <w:ind w:left="1724"/>
        <w:jc w:val="both"/>
        <w:rPr>
          <w:rFonts w:ascii="Times New Roman" w:hAnsi="Times New Roman"/>
          <w:color w:val="000000" w:themeColor="text1"/>
          <w:sz w:val="24"/>
          <w:szCs w:val="24"/>
        </w:rPr>
      </w:pPr>
    </w:p>
    <w:p w:rsidR="009C1C42" w:rsidRPr="00CB1C5C" w:rsidRDefault="009C1C42" w:rsidP="009C1C42">
      <w:pPr>
        <w:jc w:val="both"/>
        <w:rPr>
          <w:rFonts w:ascii="Times New Roman" w:hAnsi="Times New Roman"/>
          <w:color w:val="000000" w:themeColor="text1"/>
          <w:sz w:val="24"/>
          <w:szCs w:val="24"/>
        </w:rPr>
      </w:pPr>
    </w:p>
    <w:p w:rsidR="009C1C42" w:rsidRPr="00CB1C5C" w:rsidRDefault="009C1C42" w:rsidP="009C1C42">
      <w:pPr>
        <w:rPr>
          <w:rFonts w:ascii="Times New Roman" w:hAnsi="Times New Roman"/>
          <w:color w:val="000000" w:themeColor="text1"/>
          <w:sz w:val="24"/>
          <w:szCs w:val="24"/>
        </w:rPr>
      </w:pPr>
    </w:p>
    <w:p w:rsidR="009C1C42" w:rsidRPr="00CB1C5C" w:rsidRDefault="009C1C42" w:rsidP="009C1C42">
      <w:pPr>
        <w:spacing w:after="0"/>
        <w:jc w:val="both"/>
        <w:rPr>
          <w:rFonts w:ascii="Times New Roman" w:hAnsi="Times New Roman"/>
          <w:color w:val="000000" w:themeColor="text1"/>
          <w:sz w:val="24"/>
          <w:szCs w:val="24"/>
        </w:rPr>
      </w:pP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sectPr w:rsidR="00412256" w:rsidRPr="00CB1C5C" w:rsidSect="003D1487">
          <w:headerReference w:type="default" r:id="rId9"/>
          <w:pgSz w:w="11906" w:h="16838"/>
          <w:pgMar w:top="729" w:right="1417" w:bottom="1417" w:left="1417" w:header="708" w:footer="708" w:gutter="0"/>
          <w:cols w:space="708"/>
          <w:docGrid w:linePitch="360"/>
        </w:sectPr>
      </w:pPr>
    </w:p>
    <w:tbl>
      <w:tblPr>
        <w:tblpPr w:leftFromText="141" w:rightFromText="141" w:vertAnchor="text" w:horzAnchor="margin" w:tblpY="-237"/>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7"/>
        <w:gridCol w:w="3317"/>
        <w:gridCol w:w="6502"/>
        <w:gridCol w:w="4073"/>
      </w:tblGrid>
      <w:tr w:rsidR="00412256" w:rsidRPr="00CB1C5C" w:rsidTr="0063177A">
        <w:trPr>
          <w:trHeight w:val="394"/>
        </w:trPr>
        <w:tc>
          <w:tcPr>
            <w:tcW w:w="5000" w:type="pct"/>
            <w:gridSpan w:val="4"/>
            <w:tcBorders>
              <w:bottom w:val="single" w:sz="4" w:space="0" w:color="auto"/>
            </w:tcBorders>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Kryteria wyboru projektów dotyczących Celu ogólnego nr 1 - Obszar przedsiębiorczych mieszkańców, rozwinięty gospodarczo z priorytetem dostępu do rynku pracy osób defaworyzowanych - w ramach realizacji LSR 2014-2020</w:t>
            </w:r>
          </w:p>
        </w:tc>
      </w:tr>
      <w:tr w:rsidR="00412256" w:rsidRPr="00CB1C5C" w:rsidTr="0063177A">
        <w:trPr>
          <w:trHeight w:val="394"/>
        </w:trPr>
        <w:tc>
          <w:tcPr>
            <w:tcW w:w="5000" w:type="pct"/>
            <w:gridSpan w:val="4"/>
            <w:shd w:val="clear" w:color="auto" w:fill="auto"/>
          </w:tcPr>
          <w:p w:rsidR="00412256" w:rsidRPr="00CB1C5C" w:rsidRDefault="004F702B" w:rsidP="00C932DF">
            <w:pPr>
              <w:pStyle w:val="Akapitzlist"/>
              <w:numPr>
                <w:ilvl w:val="0"/>
                <w:numId w:val="50"/>
              </w:numPr>
              <w:snapToGrid w:val="0"/>
              <w:spacing w:after="0" w:line="360" w:lineRule="auto"/>
              <w:rPr>
                <w:rFonts w:ascii="Times New Roman" w:hAnsi="Times New Roman"/>
                <w:color w:val="000000" w:themeColor="text1"/>
                <w:sz w:val="24"/>
                <w:szCs w:val="24"/>
                <w:lang w:eastAsia="ar-SA"/>
              </w:rPr>
            </w:pPr>
            <w:r>
              <w:rPr>
                <w:rFonts w:ascii="Times New Roman" w:hAnsi="Times New Roman"/>
                <w:noProof/>
                <w:color w:val="000000" w:themeColor="text1"/>
                <w:sz w:val="24"/>
                <w:szCs w:val="24"/>
                <w:lang w:eastAsia="pl-PL"/>
              </w:rPr>
              <w:pict>
                <v:shape id="_x0000_s1028" type="#_x0000_t202" style="position:absolute;left:0;text-align:left;margin-left:534.6pt;margin-top:-144.8pt;width:204.1pt;height:58.2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28">
                    <w:txbxContent>
                      <w:p w:rsidR="00CB05F5" w:rsidRPr="00C8550D" w:rsidRDefault="00CB05F5" w:rsidP="00C82896">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Załącznik nr 5</w:t>
                        </w:r>
                        <w:r w:rsidRPr="00C8550D">
                          <w:rPr>
                            <w:rFonts w:ascii="Arial Narrow" w:hAnsi="Arial Narrow" w:cs="Calibri"/>
                            <w:sz w:val="16"/>
                            <w:szCs w:val="16"/>
                          </w:rPr>
                          <w:t xml:space="preserve"> do </w:t>
                        </w:r>
                        <w:r w:rsidRPr="00C8550D">
                          <w:rPr>
                            <w:rFonts w:ascii="Arial Narrow" w:hAnsi="Arial Narrow"/>
                            <w:bCs/>
                            <w:sz w:val="16"/>
                            <w:szCs w:val="16"/>
                          </w:rPr>
                          <w:t xml:space="preserve">Procedury </w:t>
                        </w:r>
                        <w:r>
                          <w:rPr>
                            <w:rFonts w:ascii="Arial Narrow" w:hAnsi="Arial Narrow"/>
                            <w:bCs/>
                            <w:sz w:val="16"/>
                            <w:szCs w:val="16"/>
                          </w:rPr>
                          <w:t>wyboru i oceny operacji  realizowane przez podmioty inne niż LGD w ramach wdrażania Strategii Rozwoju Lokalnego Kierowanego przez Społeczność na lata 2014 - 2020</w:t>
                        </w:r>
                      </w:p>
                      <w:p w:rsidR="00CB05F5" w:rsidRPr="00A136CE" w:rsidRDefault="00CB05F5" w:rsidP="00C82896">
                        <w:pPr>
                          <w:pStyle w:val="Nagwek1"/>
                          <w:rPr>
                            <w:rFonts w:ascii="Arial Narrow" w:hAnsi="Arial Narrow" w:cs="Calibri"/>
                          </w:rPr>
                        </w:pPr>
                      </w:p>
                      <w:p w:rsidR="00CB05F5" w:rsidRDefault="00CB05F5" w:rsidP="00C82896"/>
                    </w:txbxContent>
                  </v:textbox>
                </v:shape>
              </w:pict>
            </w:r>
            <w:r w:rsidR="00412256" w:rsidRPr="00CB1C5C">
              <w:rPr>
                <w:rFonts w:ascii="Times New Roman" w:hAnsi="Times New Roman"/>
                <w:color w:val="000000" w:themeColor="text1"/>
                <w:sz w:val="24"/>
                <w:szCs w:val="24"/>
                <w:lang w:eastAsia="ar-SA"/>
              </w:rPr>
              <w:t xml:space="preserve">System oceny opiera się na jednakowym przyznawaniu punktów, zgodnie z punktacją wskazaną w kolumnie „punkty”. Jeżeli członek Rady uważa dane kryterium za spełnione, należy przyznać taką ilość punktów, jaką wskazano w kolumnie 4, jeżeli uważa, że nie spełnione „0”. </w:t>
            </w:r>
          </w:p>
          <w:p w:rsidR="00412256" w:rsidRPr="00CB1C5C" w:rsidRDefault="00412256" w:rsidP="00C932DF">
            <w:pPr>
              <w:pStyle w:val="Akapitzlist"/>
              <w:numPr>
                <w:ilvl w:val="0"/>
                <w:numId w:val="50"/>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Oceniający nie może przyznać punktów cząstkowych/ułamkowych np. 2,5 pkt. </w:t>
            </w:r>
          </w:p>
          <w:p w:rsidR="00412256" w:rsidRPr="00CB1C5C" w:rsidRDefault="00412256" w:rsidP="00C932DF">
            <w:pPr>
              <w:pStyle w:val="Akapitzlist"/>
              <w:numPr>
                <w:ilvl w:val="0"/>
                <w:numId w:val="50"/>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Oceniający opiera się na definicjach zawartych w kol. Opis/definicje.</w:t>
            </w:r>
          </w:p>
          <w:p w:rsidR="00412256" w:rsidRPr="00CB1C5C" w:rsidRDefault="00412256" w:rsidP="00C932DF">
            <w:pPr>
              <w:pStyle w:val="Akapitzlist"/>
              <w:numPr>
                <w:ilvl w:val="0"/>
                <w:numId w:val="50"/>
              </w:numPr>
              <w:snapToGrid w:val="0"/>
              <w:spacing w:after="0" w:line="360" w:lineRule="auto"/>
              <w:rPr>
                <w:rFonts w:ascii="Times New Roman" w:eastAsia="Times New Roman" w:hAnsi="Times New Roman"/>
                <w:b/>
                <w:bCs/>
                <w:color w:val="000000" w:themeColor="text1"/>
                <w:sz w:val="24"/>
                <w:szCs w:val="24"/>
                <w:lang w:eastAsia="ar-SA"/>
              </w:rPr>
            </w:pPr>
            <w:r w:rsidRPr="00CB1C5C">
              <w:rPr>
                <w:rFonts w:ascii="Times New Roman" w:eastAsia="Times New Roman" w:hAnsi="Times New Roman"/>
                <w:b/>
                <w:bCs/>
                <w:color w:val="000000" w:themeColor="text1"/>
                <w:sz w:val="24"/>
                <w:szCs w:val="24"/>
                <w:lang w:eastAsia="ar-SA"/>
              </w:rPr>
              <w:t>Maksymalną</w:t>
            </w:r>
            <w:r w:rsidRPr="00CB1C5C">
              <w:rPr>
                <w:rFonts w:ascii="Times New Roman" w:eastAsia="Times New Roman" w:hAnsi="Times New Roman"/>
                <w:bCs/>
                <w:color w:val="000000" w:themeColor="text1"/>
                <w:sz w:val="24"/>
                <w:szCs w:val="24"/>
                <w:lang w:eastAsia="ar-SA"/>
              </w:rPr>
              <w:t xml:space="preserve"> ilość punktów, którą operacja może otrzymać w trakcie oceny</w:t>
            </w:r>
            <w:r w:rsidRPr="00CB1C5C">
              <w:rPr>
                <w:rFonts w:ascii="Times New Roman" w:eastAsia="Times New Roman" w:hAnsi="Times New Roman"/>
                <w:b/>
                <w:bCs/>
                <w:color w:val="000000" w:themeColor="text1"/>
                <w:sz w:val="24"/>
                <w:szCs w:val="24"/>
                <w:lang w:eastAsia="ar-SA"/>
              </w:rPr>
              <w:t>– 55 pkt.</w:t>
            </w:r>
          </w:p>
          <w:p w:rsidR="00412256" w:rsidRPr="00CB1C5C" w:rsidRDefault="00412256" w:rsidP="00C932DF">
            <w:pPr>
              <w:pStyle w:val="Akapitzlist"/>
              <w:numPr>
                <w:ilvl w:val="0"/>
                <w:numId w:val="50"/>
              </w:numPr>
              <w:snapToGrid w:val="0"/>
              <w:spacing w:after="0" w:line="360" w:lineRule="auto"/>
              <w:rPr>
                <w:rFonts w:ascii="Times New Roman" w:hAnsi="Times New Roman"/>
                <w:color w:val="000000" w:themeColor="text1"/>
                <w:sz w:val="24"/>
                <w:szCs w:val="24"/>
                <w:lang w:eastAsia="ar-SA"/>
              </w:rPr>
            </w:pPr>
            <w:r w:rsidRPr="00CB1C5C">
              <w:rPr>
                <w:rFonts w:ascii="Times New Roman" w:eastAsia="Times New Roman" w:hAnsi="Times New Roman"/>
                <w:b/>
                <w:bCs/>
                <w:color w:val="000000" w:themeColor="text1"/>
                <w:sz w:val="24"/>
                <w:szCs w:val="24"/>
                <w:lang w:eastAsia="ar-SA"/>
              </w:rPr>
              <w:t xml:space="preserve">Minimalną </w:t>
            </w:r>
            <w:r w:rsidRPr="00CB1C5C">
              <w:rPr>
                <w:rFonts w:ascii="Times New Roman" w:eastAsia="Times New Roman" w:hAnsi="Times New Roman"/>
                <w:bCs/>
                <w:color w:val="000000" w:themeColor="text1"/>
                <w:sz w:val="24"/>
                <w:szCs w:val="24"/>
                <w:lang w:eastAsia="ar-SA"/>
              </w:rPr>
              <w:t>ilość punktów, którą operacja musi otrzymać w trakcie oceny</w:t>
            </w:r>
            <w:r w:rsidRPr="00CB1C5C">
              <w:rPr>
                <w:rFonts w:ascii="Times New Roman" w:eastAsia="Times New Roman" w:hAnsi="Times New Roman"/>
                <w:b/>
                <w:bCs/>
                <w:color w:val="000000" w:themeColor="text1"/>
                <w:sz w:val="24"/>
                <w:szCs w:val="24"/>
                <w:lang w:eastAsia="ar-SA"/>
              </w:rPr>
              <w:t>–19 pkt.</w:t>
            </w:r>
          </w:p>
          <w:p w:rsidR="00412256" w:rsidRPr="00CB1C5C" w:rsidRDefault="00412256" w:rsidP="00C932DF">
            <w:pPr>
              <w:pStyle w:val="Akapitzlist"/>
              <w:numPr>
                <w:ilvl w:val="0"/>
                <w:numId w:val="50"/>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Karta zostanie zweryfikowana podczas posiedzenia Rady przez wyznaczoną Komisję, składającą się z 2 sprawdzających, którzy będą czuwać nad prawidłowym przebiegiem oceny i wyboru, poprawności dokumentacji, zgodności formalnej.</w:t>
            </w:r>
          </w:p>
          <w:p w:rsidR="00412256" w:rsidRPr="00CB1C5C" w:rsidRDefault="00412256" w:rsidP="00C932DF">
            <w:pPr>
              <w:pStyle w:val="Akapitzlist"/>
              <w:numPr>
                <w:ilvl w:val="0"/>
                <w:numId w:val="50"/>
              </w:num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color w:val="000000" w:themeColor="text1"/>
                <w:sz w:val="24"/>
                <w:szCs w:val="24"/>
                <w:lang w:eastAsia="ar-SA"/>
              </w:rPr>
              <w:t>Należy zwrócić uwagę na opis każdego kryterium – w niektórych przypadkach możliwe jest przyznanie punktów w jednej kategorii danego kryterium, w niektórych w kilku. Wówczas punkty w danym kryterium należy zsumować.</w:t>
            </w:r>
          </w:p>
        </w:tc>
      </w:tr>
      <w:tr w:rsidR="00412256" w:rsidRPr="00CB1C5C" w:rsidTr="0063177A">
        <w:trPr>
          <w:trHeight w:val="394"/>
        </w:trPr>
        <w:tc>
          <w:tcPr>
            <w:tcW w:w="338"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L.p.</w:t>
            </w:r>
          </w:p>
        </w:tc>
        <w:tc>
          <w:tcPr>
            <w:tcW w:w="1113"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Kryteria oceny</w:t>
            </w:r>
          </w:p>
        </w:tc>
        <w:tc>
          <w:tcPr>
            <w:tcW w:w="2182"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Opis / definicje</w:t>
            </w:r>
          </w:p>
        </w:tc>
        <w:tc>
          <w:tcPr>
            <w:tcW w:w="1367"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Punkty</w:t>
            </w:r>
          </w:p>
        </w:tc>
      </w:tr>
      <w:tr w:rsidR="00412256" w:rsidRPr="00CB1C5C" w:rsidTr="0063177A">
        <w:trPr>
          <w:trHeight w:val="394"/>
        </w:trPr>
        <w:tc>
          <w:tcPr>
            <w:tcW w:w="338"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1</w:t>
            </w:r>
          </w:p>
        </w:tc>
        <w:tc>
          <w:tcPr>
            <w:tcW w:w="1113"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2</w:t>
            </w:r>
          </w:p>
        </w:tc>
        <w:tc>
          <w:tcPr>
            <w:tcW w:w="2182"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3</w:t>
            </w:r>
          </w:p>
        </w:tc>
        <w:tc>
          <w:tcPr>
            <w:tcW w:w="1367"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4</w:t>
            </w:r>
          </w:p>
        </w:tc>
      </w:tr>
      <w:tr w:rsidR="00412256" w:rsidRPr="00CB1C5C" w:rsidTr="0063177A">
        <w:trPr>
          <w:trHeight w:val="394"/>
        </w:trPr>
        <w:tc>
          <w:tcPr>
            <w:tcW w:w="338"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1</w:t>
            </w:r>
          </w:p>
        </w:tc>
        <w:tc>
          <w:tcPr>
            <w:tcW w:w="1113"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Wsparcie grup defaworyzowanych</w:t>
            </w:r>
          </w:p>
        </w:tc>
        <w:tc>
          <w:tcPr>
            <w:tcW w:w="2182" w:type="pct"/>
            <w:shd w:val="clear" w:color="auto" w:fill="auto"/>
          </w:tcPr>
          <w:p w:rsidR="00412256" w:rsidRPr="00CB1C5C" w:rsidRDefault="00412256" w:rsidP="00956423">
            <w:pPr>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przewiduje działania skierowane do grup defaworyzowanych:  </w:t>
            </w:r>
          </w:p>
          <w:p w:rsidR="00412256" w:rsidRPr="00CB1C5C" w:rsidRDefault="00412256" w:rsidP="00956423">
            <w:pPr>
              <w:pStyle w:val="Default"/>
              <w:spacing w:line="360" w:lineRule="auto"/>
              <w:jc w:val="both"/>
              <w:rPr>
                <w:rFonts w:ascii="Times New Roman" w:hAnsi="Times New Roman" w:cs="Times New Roman"/>
                <w:color w:val="000000" w:themeColor="text1"/>
              </w:rPr>
            </w:pPr>
            <w:r w:rsidRPr="00CB1C5C">
              <w:rPr>
                <w:rFonts w:ascii="Times New Roman" w:hAnsi="Times New Roman" w:cs="Times New Roman"/>
                <w:color w:val="000000" w:themeColor="text1"/>
              </w:rPr>
              <w:t xml:space="preserve">„Ważnym zagadnieniem ustalanym w badaniu było określenie grup defaworyzowanych. Pytanie miało również za zadanie zweryfikować, czy ktokolwiek powinien być uprzywilejowany </w:t>
            </w:r>
            <w:r w:rsidRPr="00CB1C5C">
              <w:rPr>
                <w:rFonts w:ascii="Times New Roman" w:hAnsi="Times New Roman" w:cs="Times New Roman"/>
                <w:color w:val="000000" w:themeColor="text1"/>
              </w:rPr>
              <w:lastRenderedPageBreak/>
              <w:t xml:space="preserve">przy wyborze operacji do finansowania i do kogo przede wszystkim powinny być kierowane działania w ramach projektów związanych z realizacją LSR”. </w:t>
            </w:r>
          </w:p>
          <w:p w:rsidR="00412256" w:rsidRPr="00CB1C5C" w:rsidRDefault="00412256" w:rsidP="00956423">
            <w:pPr>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„Na podstawie konsultacji społecznych i diagnozy obszaru LGD, zidentyfikowano następujące kluczowe grupy docelowe, grupy osób wykluczonych czyli inaczej </w:t>
            </w:r>
            <w:r w:rsidRPr="00CB1C5C">
              <w:rPr>
                <w:rFonts w:ascii="Times New Roman" w:hAnsi="Times New Roman"/>
                <w:b/>
                <w:color w:val="000000" w:themeColor="text1"/>
                <w:sz w:val="24"/>
                <w:szCs w:val="24"/>
              </w:rPr>
              <w:t>„grupy defaworyzowane”</w:t>
            </w:r>
            <w:r w:rsidRPr="00CB1C5C">
              <w:rPr>
                <w:rFonts w:ascii="Times New Roman" w:hAnsi="Times New Roman"/>
                <w:color w:val="000000" w:themeColor="text1"/>
                <w:sz w:val="24"/>
                <w:szCs w:val="24"/>
              </w:rPr>
              <w:t xml:space="preserve"> będące w trudnej sytuacji/położeniu na rynku pracy”.</w:t>
            </w:r>
          </w:p>
          <w:p w:rsidR="00412256" w:rsidRPr="00CB1C5C" w:rsidRDefault="00412256" w:rsidP="00956423">
            <w:pPr>
              <w:snapToGrid w:val="0"/>
              <w:spacing w:after="0" w:line="360" w:lineRule="auto"/>
              <w:rPr>
                <w:rFonts w:ascii="Times New Roman" w:hAnsi="Times New Roman"/>
                <w:color w:val="000000" w:themeColor="text1"/>
                <w:sz w:val="24"/>
                <w:szCs w:val="24"/>
              </w:rPr>
            </w:pPr>
          </w:p>
          <w:p w:rsidR="00412256" w:rsidRPr="00CB1C5C" w:rsidRDefault="00412256" w:rsidP="00956423">
            <w:pPr>
              <w:snapToGrid w:val="0"/>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skierowana będzie do jednej z grup defaworyzowanych: </w:t>
            </w:r>
          </w:p>
          <w:p w:rsidR="00412256" w:rsidRPr="00CB1C5C" w:rsidRDefault="00412256" w:rsidP="00C932DF">
            <w:pPr>
              <w:pStyle w:val="Akapitzlist"/>
              <w:numPr>
                <w:ilvl w:val="0"/>
                <w:numId w:val="44"/>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 xml:space="preserve">młodzież do 25 roku życia, </w:t>
            </w:r>
          </w:p>
          <w:p w:rsidR="00412256" w:rsidRPr="00CB1C5C" w:rsidRDefault="00412256" w:rsidP="00C932DF">
            <w:pPr>
              <w:pStyle w:val="Akapitzlist"/>
              <w:numPr>
                <w:ilvl w:val="0"/>
                <w:numId w:val="44"/>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 xml:space="preserve">kobiety w każdym wieku, </w:t>
            </w:r>
          </w:p>
          <w:p w:rsidR="00412256" w:rsidRPr="00CB1C5C" w:rsidRDefault="00412256" w:rsidP="00C932DF">
            <w:pPr>
              <w:pStyle w:val="Akapitzlist"/>
              <w:numPr>
                <w:ilvl w:val="0"/>
                <w:numId w:val="44"/>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 xml:space="preserve">osoby niepełnosprawne, </w:t>
            </w:r>
          </w:p>
          <w:p w:rsidR="00412256" w:rsidRPr="00CB1C5C" w:rsidRDefault="00412256" w:rsidP="00C932DF">
            <w:pPr>
              <w:pStyle w:val="Akapitzlist"/>
              <w:numPr>
                <w:ilvl w:val="0"/>
                <w:numId w:val="44"/>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 xml:space="preserve">osoby w wieku 50 +, </w:t>
            </w:r>
          </w:p>
          <w:p w:rsidR="00412256" w:rsidRPr="00CB1C5C" w:rsidRDefault="00412256" w:rsidP="00C932DF">
            <w:pPr>
              <w:pStyle w:val="Akapitzlist"/>
              <w:numPr>
                <w:ilvl w:val="0"/>
                <w:numId w:val="44"/>
              </w:num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color w:val="000000" w:themeColor="text1"/>
                <w:sz w:val="24"/>
                <w:szCs w:val="24"/>
              </w:rPr>
              <w:t>rolnicy</w:t>
            </w:r>
          </w:p>
          <w:p w:rsidR="00412256" w:rsidRPr="00CB1C5C" w:rsidRDefault="00412256" w:rsidP="00956423">
            <w:pPr>
              <w:pStyle w:val="Akapitzlist"/>
              <w:snapToGrid w:val="0"/>
              <w:spacing w:after="0" w:line="360" w:lineRule="auto"/>
              <w:rPr>
                <w:rFonts w:ascii="Times New Roman" w:hAnsi="Times New Roman"/>
                <w:b/>
                <w:color w:val="000000" w:themeColor="text1"/>
                <w:sz w:val="24"/>
                <w:szCs w:val="24"/>
                <w:lang w:eastAsia="ar-SA"/>
              </w:rPr>
            </w:pPr>
          </w:p>
          <w:p w:rsidR="00412256" w:rsidRPr="00CB1C5C" w:rsidRDefault="00412256" w:rsidP="00956423">
            <w:pPr>
              <w:pStyle w:val="Akapitzlist"/>
              <w:spacing w:after="0"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Kryterium weryfikowane będzie na podstawie szczegółowego opisu w dokumentach aplikacyjnych .</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tc>
        <w:tc>
          <w:tcPr>
            <w:tcW w:w="1367" w:type="pct"/>
            <w:shd w:val="clear" w:color="auto" w:fill="auto"/>
          </w:tcPr>
          <w:p w:rsidR="00412256" w:rsidRPr="00CB1C5C" w:rsidRDefault="00412256" w:rsidP="00956423">
            <w:pPr>
              <w:spacing w:line="360" w:lineRule="auto"/>
              <w:rPr>
                <w:rFonts w:ascii="Times New Roman" w:hAnsi="Times New Roman"/>
                <w:color w:val="000000" w:themeColor="text1"/>
                <w:sz w:val="24"/>
                <w:szCs w:val="24"/>
              </w:rPr>
            </w:pPr>
            <w:r w:rsidRPr="00CB1C5C">
              <w:rPr>
                <w:rFonts w:ascii="Times New Roman" w:hAnsi="Times New Roman"/>
                <w:b/>
                <w:color w:val="000000" w:themeColor="text1"/>
                <w:sz w:val="24"/>
                <w:szCs w:val="24"/>
              </w:rPr>
              <w:lastRenderedPageBreak/>
              <w:t>Maksymalna ilość punktów: 5 pkt.</w:t>
            </w:r>
          </w:p>
          <w:p w:rsidR="00412256" w:rsidRPr="00CB1C5C" w:rsidRDefault="00412256" w:rsidP="00956423">
            <w:p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5 pkt. – dotyczy jednej z grup</w:t>
            </w:r>
          </w:p>
          <w:p w:rsidR="00412256" w:rsidRPr="00CB1C5C" w:rsidRDefault="00412256" w:rsidP="00956423">
            <w:pPr>
              <w:spacing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0 pkt. – za brak grupy</w:t>
            </w:r>
            <w:r w:rsidRPr="00CB1C5C">
              <w:rPr>
                <w:rFonts w:ascii="Times New Roman" w:hAnsi="Times New Roman"/>
                <w:b/>
                <w:color w:val="000000" w:themeColor="text1"/>
                <w:sz w:val="24"/>
                <w:szCs w:val="24"/>
                <w:lang w:eastAsia="ar-SA"/>
              </w:rPr>
              <w:br/>
            </w:r>
            <w:r w:rsidRPr="00CB1C5C">
              <w:rPr>
                <w:rFonts w:ascii="Times New Roman" w:hAnsi="Times New Roman"/>
                <w:b/>
                <w:color w:val="000000" w:themeColor="text1"/>
                <w:sz w:val="24"/>
                <w:szCs w:val="24"/>
                <w:lang w:eastAsia="ar-SA"/>
              </w:rPr>
              <w:br/>
            </w:r>
          </w:p>
        </w:tc>
      </w:tr>
      <w:tr w:rsidR="00412256" w:rsidRPr="00CB1C5C" w:rsidTr="0063177A">
        <w:trPr>
          <w:trHeight w:val="394"/>
        </w:trPr>
        <w:tc>
          <w:tcPr>
            <w:tcW w:w="338"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2</w:t>
            </w:r>
          </w:p>
        </w:tc>
        <w:tc>
          <w:tcPr>
            <w:tcW w:w="1113"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 xml:space="preserve">Utworzenie nowych miejsc pracy </w:t>
            </w:r>
          </w:p>
        </w:tc>
        <w:tc>
          <w:tcPr>
            <w:tcW w:w="2182" w:type="pct"/>
            <w:shd w:val="clear" w:color="auto" w:fill="auto"/>
          </w:tcPr>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Operacja dotyczy utworzenia, co najmniej dwóch miejsc pracy w przeliczeniu na pełne etaty średnioroczne.</w:t>
            </w: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 diagnozie zła sytuacja na rynku pracy została opisana w następujący sposób:</w:t>
            </w:r>
          </w:p>
          <w:p w:rsidR="00412256" w:rsidRPr="00CB1C5C" w:rsidRDefault="00412256" w:rsidP="00C932DF">
            <w:pPr>
              <w:numPr>
                <w:ilvl w:val="0"/>
                <w:numId w:val="45"/>
              </w:numPr>
              <w:snapToGrid w:val="0"/>
              <w:spacing w:after="0" w:line="360" w:lineRule="auto"/>
              <w:rPr>
                <w:rFonts w:ascii="Times New Roman" w:hAnsi="Times New Roman"/>
                <w:color w:val="000000" w:themeColor="text1"/>
                <w:sz w:val="24"/>
                <w:szCs w:val="24"/>
                <w:lang w:eastAsia="ar-SA"/>
              </w:rPr>
            </w:pPr>
            <w:r w:rsidRPr="00CB1C5C">
              <w:rPr>
                <w:rFonts w:ascii="Times New Roman" w:eastAsia="Times New Roman" w:hAnsi="Times New Roman"/>
                <w:color w:val="000000" w:themeColor="text1"/>
                <w:sz w:val="24"/>
                <w:szCs w:val="24"/>
                <w:lang w:eastAsia="pl-PL"/>
              </w:rPr>
              <w:t>„Niska ocena przez mieszkańców możliwości znalezienia pracy i prowadzenia działalności gospodarczej na obszarze LGD oraz wsparcia dla osób bezrobotnych i ubogich, została potwierdzona niskim odsetkiem osób pracujących w stosunku do ludności w wieku produkcyjnym”.</w:t>
            </w:r>
          </w:p>
          <w:p w:rsidR="00412256" w:rsidRPr="00CB1C5C" w:rsidRDefault="00412256" w:rsidP="00C932DF">
            <w:pPr>
              <w:numPr>
                <w:ilvl w:val="0"/>
                <w:numId w:val="45"/>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„Standardy są zróżnicowane. Większą część stanowią obiekty powstałe przed 1990 r., obecnie zdekapitalizowane i aktualnie w różnym stopniu modernizowane”.</w:t>
            </w:r>
          </w:p>
          <w:p w:rsidR="00412256" w:rsidRPr="00CB1C5C" w:rsidRDefault="00412256" w:rsidP="00C932DF">
            <w:pPr>
              <w:numPr>
                <w:ilvl w:val="0"/>
                <w:numId w:val="45"/>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r w:rsidRPr="00CB1C5C">
              <w:rPr>
                <w:rFonts w:ascii="Times New Roman" w:hAnsi="Times New Roman"/>
                <w:color w:val="000000" w:themeColor="text1"/>
                <w:sz w:val="24"/>
                <w:szCs w:val="24"/>
              </w:rPr>
              <w:t xml:space="preserve"> Agroturystyka na obszarze LGD rozwinięta jest słabo, zważywszy na potencjalne możliwości wynikające z korzystnych właściwości terenów”.</w:t>
            </w: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p>
          <w:p w:rsidR="00412256" w:rsidRPr="00CB1C5C" w:rsidRDefault="00412256" w:rsidP="00956423">
            <w:pPr>
              <w:pStyle w:val="Akapitzlist"/>
              <w:spacing w:line="360" w:lineRule="auto"/>
              <w:ind w:left="142"/>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 xml:space="preserve">W ramach kryterium preferowane jest utworzenie więcej niż 1 </w:t>
            </w:r>
            <w:r w:rsidRPr="00CB1C5C">
              <w:rPr>
                <w:rFonts w:ascii="Times New Roman" w:hAnsi="Times New Roman"/>
                <w:i/>
                <w:color w:val="000000" w:themeColor="text1"/>
                <w:sz w:val="24"/>
                <w:szCs w:val="24"/>
              </w:rPr>
              <w:lastRenderedPageBreak/>
              <w:t>miejsca pracy oprócz samozatrudnienia, które należy utrzymać przez okres 2 lat w przypadku podejmowania działalności gospodarczej lub 3 lat  w przypadku rozwoju działalności gospodarczej. Utworzenie 1 miejsca pracy i utrzymanie go przez 2 lata  lub 3 lat jest obowiązkowe i wynika z zapisów rozporządzenia dot. wdrażania LSR.</w:t>
            </w:r>
          </w:p>
          <w:p w:rsidR="00412256" w:rsidRPr="00CB1C5C" w:rsidRDefault="00412256" w:rsidP="00956423">
            <w:pPr>
              <w:pStyle w:val="Akapitzlist"/>
              <w:spacing w:line="360" w:lineRule="auto"/>
              <w:ind w:left="142"/>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Kryterium weryfikowane będzie na podstawie zapisów w dokumentach aplikacyjnych.</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5 pkt.</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co najmniej 2 miejsca pracy</w:t>
            </w: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0 pkt. – 1 miejsce pracy</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tc>
      </w:tr>
      <w:tr w:rsidR="00412256" w:rsidRPr="00CB1C5C" w:rsidTr="0063177A">
        <w:trPr>
          <w:trHeight w:val="394"/>
        </w:trPr>
        <w:tc>
          <w:tcPr>
            <w:tcW w:w="338"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3</w:t>
            </w:r>
          </w:p>
        </w:tc>
        <w:tc>
          <w:tcPr>
            <w:tcW w:w="1113" w:type="pct"/>
            <w:shd w:val="clear" w:color="auto" w:fill="auto"/>
          </w:tcPr>
          <w:p w:rsidR="00412256" w:rsidRPr="00CB1C5C" w:rsidRDefault="00412256" w:rsidP="00CB05F5">
            <w:p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 xml:space="preserve">Innowacyjność operacji </w:t>
            </w:r>
          </w:p>
        </w:tc>
        <w:tc>
          <w:tcPr>
            <w:tcW w:w="2182" w:type="pct"/>
            <w:shd w:val="clear" w:color="auto" w:fill="auto"/>
            <w:vAlign w:val="center"/>
          </w:tcPr>
          <w:p w:rsidR="00412256" w:rsidRPr="00CB1C5C" w:rsidRDefault="00412256"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Operacja przewiduje zastosowanie rozwiązań innowacyjnych na obszarze LGD lub jego części.</w:t>
            </w:r>
          </w:p>
          <w:p w:rsidR="00412256" w:rsidRPr="00CB1C5C" w:rsidRDefault="00412256" w:rsidP="00956423">
            <w:pPr>
              <w:spacing w:line="360" w:lineRule="auto"/>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Przez innowację należy rozumieć prace związane z przygotowaniem i uruchomieniem wytwarzania, a także przygotowaniem do sprzedaży nowych lub udoskonalonych produktów i usług (oferty) przeznaczonych do wprowadzenia na rynek. Również innego wykorzystania w praktyce lub wprowadzenie unowocześnionego procesu dystrybucji.</w:t>
            </w:r>
            <w:r w:rsidRPr="00CB1C5C">
              <w:rPr>
                <w:rFonts w:ascii="Times New Roman" w:hAnsi="Times New Roman"/>
                <w:i/>
                <w:color w:val="000000" w:themeColor="text1"/>
                <w:sz w:val="24"/>
                <w:szCs w:val="24"/>
              </w:rPr>
              <w:br/>
              <w:t xml:space="preserve">Innowacja produktowa - to wszelkiego rodzaju zmiany polegające na udoskonaleniu wyrobu już wytwarzanego przez </w:t>
            </w:r>
            <w:r w:rsidRPr="00CB1C5C">
              <w:rPr>
                <w:rFonts w:ascii="Times New Roman" w:hAnsi="Times New Roman"/>
                <w:i/>
                <w:color w:val="000000" w:themeColor="text1"/>
                <w:sz w:val="24"/>
                <w:szCs w:val="24"/>
              </w:rPr>
              <w:lastRenderedPageBreak/>
              <w:t>przedsiębiorstwo.</w:t>
            </w:r>
            <w:r w:rsidRPr="00CB1C5C">
              <w:rPr>
                <w:rFonts w:ascii="Times New Roman" w:hAnsi="Times New Roman"/>
                <w:i/>
                <w:color w:val="000000" w:themeColor="text1"/>
                <w:sz w:val="24"/>
                <w:szCs w:val="24"/>
              </w:rPr>
              <w:br/>
              <w:t>Innowacja procesowa (technologiczna) - to zmiana w stosowanych przez przedsiębiorstwo metodach wytwarzania / metodach świadczenia usług.Innowacja organizacyjna - jest wprowadzaniem nowej metody organizacji w biznesowych praktykach przedsiębiorstwa.</w:t>
            </w:r>
            <w:r w:rsidRPr="00CB1C5C">
              <w:rPr>
                <w:rFonts w:ascii="Times New Roman" w:hAnsi="Times New Roman"/>
                <w:i/>
                <w:color w:val="000000" w:themeColor="text1"/>
                <w:sz w:val="24"/>
                <w:szCs w:val="24"/>
              </w:rPr>
              <w:br/>
              <w:t>Innowacja marketingowa - to zastosowanie nowej metody marketingowej obejmującej znaczące zmiany w wyglądzie produktu, jego opakowaniu, pozycjonowaniu, promocji, polityce cenowej lub modelu biznesowym.</w:t>
            </w:r>
          </w:p>
          <w:p w:rsidR="00412256" w:rsidRPr="00CB1C5C" w:rsidRDefault="00412256" w:rsidP="00956423">
            <w:pPr>
              <w:spacing w:line="360" w:lineRule="auto"/>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Innowacja będzie dotyczyła poszczególnych zakresów wsparcia:</w:t>
            </w:r>
          </w:p>
          <w:p w:rsidR="00412256" w:rsidRPr="00CB1C5C" w:rsidRDefault="00412256" w:rsidP="00C932DF">
            <w:pPr>
              <w:numPr>
                <w:ilvl w:val="0"/>
                <w:numId w:val="46"/>
              </w:numPr>
              <w:spacing w:line="360" w:lineRule="auto"/>
              <w:rPr>
                <w:rFonts w:ascii="Times New Roman" w:hAnsi="Times New Roman"/>
                <w:i/>
                <w:color w:val="000000" w:themeColor="text1"/>
                <w:sz w:val="24"/>
                <w:szCs w:val="24"/>
              </w:rPr>
            </w:pPr>
            <w:r w:rsidRPr="00CB1C5C">
              <w:rPr>
                <w:rFonts w:ascii="Times New Roman" w:hAnsi="Times New Roman"/>
                <w:color w:val="000000" w:themeColor="text1"/>
                <w:sz w:val="24"/>
                <w:szCs w:val="24"/>
              </w:rPr>
              <w:t>Wzmocnienie kapitału społecznego, w tym z wykorzystaniem rozwiązań innowacyjnych i wspieranie partycypacji społeczności lokalnej w realizacji LSR</w:t>
            </w:r>
          </w:p>
          <w:p w:rsidR="00412256" w:rsidRPr="00CB1C5C" w:rsidRDefault="00412256" w:rsidP="00C932DF">
            <w:pPr>
              <w:numPr>
                <w:ilvl w:val="0"/>
                <w:numId w:val="46"/>
              </w:numPr>
              <w:spacing w:line="360" w:lineRule="auto"/>
              <w:rPr>
                <w:rFonts w:ascii="Times New Roman" w:hAnsi="Times New Roman"/>
                <w:i/>
                <w:color w:val="000000" w:themeColor="text1"/>
                <w:sz w:val="24"/>
                <w:szCs w:val="24"/>
              </w:rPr>
            </w:pPr>
            <w:r w:rsidRPr="00CB1C5C">
              <w:rPr>
                <w:rFonts w:ascii="Times New Roman" w:hAnsi="Times New Roman"/>
                <w:color w:val="000000" w:themeColor="text1"/>
                <w:sz w:val="24"/>
                <w:szCs w:val="24"/>
              </w:rPr>
              <w:t xml:space="preserve">Dywersyfikacja źródeł dochodu , w tym tworzenie i rozwój inkubatorów przetwórstwa lokalnego tj. Infrastruktury służącej przetwarzaniu produktów rolnych </w:t>
            </w:r>
            <w:r w:rsidRPr="00CB1C5C">
              <w:rPr>
                <w:rFonts w:ascii="Times New Roman" w:hAnsi="Times New Roman"/>
                <w:color w:val="000000" w:themeColor="text1"/>
                <w:sz w:val="24"/>
                <w:szCs w:val="24"/>
              </w:rPr>
              <w:lastRenderedPageBreak/>
              <w:t>w celu udostępniana jej lokalnym producentom.</w:t>
            </w:r>
          </w:p>
          <w:p w:rsidR="00412256" w:rsidRPr="00CB1C5C" w:rsidRDefault="00412256" w:rsidP="00C932DF">
            <w:pPr>
              <w:numPr>
                <w:ilvl w:val="0"/>
                <w:numId w:val="46"/>
              </w:numPr>
              <w:spacing w:line="360" w:lineRule="auto"/>
              <w:rPr>
                <w:rFonts w:ascii="Times New Roman" w:hAnsi="Times New Roman"/>
                <w:i/>
                <w:color w:val="000000" w:themeColor="text1"/>
                <w:sz w:val="24"/>
                <w:szCs w:val="24"/>
              </w:rPr>
            </w:pPr>
            <w:r w:rsidRPr="00CB1C5C">
              <w:rPr>
                <w:rFonts w:ascii="Times New Roman" w:hAnsi="Times New Roman"/>
                <w:color w:val="000000" w:themeColor="text1"/>
                <w:sz w:val="24"/>
                <w:szCs w:val="24"/>
              </w:rPr>
              <w:t>Rozwój produktów lokalnych.</w:t>
            </w:r>
          </w:p>
          <w:p w:rsidR="00412256" w:rsidRPr="00CB1C5C" w:rsidRDefault="00412256" w:rsidP="00C932DF">
            <w:pPr>
              <w:numPr>
                <w:ilvl w:val="0"/>
                <w:numId w:val="46"/>
              </w:numPr>
              <w:spacing w:line="360" w:lineRule="auto"/>
              <w:rPr>
                <w:rFonts w:ascii="Times New Roman" w:hAnsi="Times New Roman"/>
                <w:i/>
                <w:color w:val="000000" w:themeColor="text1"/>
                <w:sz w:val="24"/>
                <w:szCs w:val="24"/>
              </w:rPr>
            </w:pPr>
            <w:r w:rsidRPr="00CB1C5C">
              <w:rPr>
                <w:rFonts w:ascii="Times New Roman" w:hAnsi="Times New Roman"/>
                <w:color w:val="000000" w:themeColor="text1"/>
                <w:sz w:val="24"/>
                <w:szCs w:val="24"/>
              </w:rPr>
              <w:t>Rozwój rynków zbytu, z wyłączeniem targowisk.</w:t>
            </w:r>
          </w:p>
          <w:p w:rsidR="00412256" w:rsidRPr="00CB1C5C" w:rsidRDefault="00412256" w:rsidP="00C932DF">
            <w:pPr>
              <w:numPr>
                <w:ilvl w:val="0"/>
                <w:numId w:val="46"/>
              </w:numPr>
              <w:spacing w:line="360" w:lineRule="auto"/>
              <w:rPr>
                <w:rFonts w:ascii="Times New Roman" w:hAnsi="Times New Roman"/>
                <w:i/>
                <w:color w:val="000000" w:themeColor="text1"/>
                <w:sz w:val="24"/>
                <w:szCs w:val="24"/>
              </w:rPr>
            </w:pPr>
            <w:r w:rsidRPr="00CB1C5C">
              <w:rPr>
                <w:rFonts w:ascii="Times New Roman" w:hAnsi="Times New Roman"/>
                <w:color w:val="000000" w:themeColor="text1"/>
                <w:sz w:val="24"/>
                <w:szCs w:val="24"/>
              </w:rPr>
              <w:t>Rozwój ogólnodostępnej i niekomercyjnej infrastruktury turystycznej lub rekreacyjnej, lub kulturalnej.</w:t>
            </w:r>
          </w:p>
          <w:p w:rsidR="00412256" w:rsidRPr="00CB1C5C" w:rsidRDefault="00412256" w:rsidP="00956423">
            <w:pPr>
              <w:spacing w:line="360" w:lineRule="auto"/>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 xml:space="preserve">Kryterium będzie weryfikowane na podstawie zapisów </w:t>
            </w:r>
            <w:r w:rsidRPr="00CB1C5C">
              <w:rPr>
                <w:rFonts w:ascii="Times New Roman" w:hAnsi="Times New Roman"/>
                <w:i/>
                <w:color w:val="000000" w:themeColor="text1"/>
                <w:sz w:val="24"/>
                <w:szCs w:val="24"/>
              </w:rPr>
              <w:br/>
              <w:t>w dokumentach aplikacyjnych, popartych załączonymi dokumentami i materiałami poświadczającymi, że zastosowane rozwiązania mają taki charakter.</w:t>
            </w:r>
          </w:p>
          <w:p w:rsidR="00412256" w:rsidRPr="00CB1C5C" w:rsidRDefault="00412256" w:rsidP="00956423">
            <w:pPr>
              <w:spacing w:line="360" w:lineRule="auto"/>
              <w:ind w:left="48"/>
              <w:contextualSpacing/>
              <w:rPr>
                <w:rFonts w:ascii="Times New Roman" w:hAnsi="Times New Roman"/>
                <w:i/>
                <w:color w:val="000000" w:themeColor="text1"/>
                <w:sz w:val="24"/>
                <w:szCs w:val="24"/>
              </w:rPr>
            </w:pPr>
            <w:r w:rsidRPr="00CB1C5C">
              <w:rPr>
                <w:rFonts w:ascii="Times New Roman" w:hAnsi="Times New Roman"/>
                <w:i/>
                <w:color w:val="000000" w:themeColor="text1"/>
                <w:sz w:val="24"/>
                <w:szCs w:val="24"/>
                <w:u w:val="single"/>
              </w:rPr>
              <w:t>Członek Rady może przyznać punkty w jednej z kategorii.</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5 pkt.</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wpływa na obszar LGD</w:t>
            </w: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3 pkt. – wpływa na obszar gminy</w:t>
            </w: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2 pkt. – wpływa na obszar sołectwa</w:t>
            </w: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0 pkt. – brak innowacyjności</w:t>
            </w:r>
          </w:p>
        </w:tc>
      </w:tr>
      <w:tr w:rsidR="00412256" w:rsidRPr="00CB1C5C" w:rsidTr="0063177A">
        <w:trPr>
          <w:trHeight w:val="394"/>
        </w:trPr>
        <w:tc>
          <w:tcPr>
            <w:tcW w:w="338"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4</w:t>
            </w:r>
          </w:p>
        </w:tc>
        <w:tc>
          <w:tcPr>
            <w:tcW w:w="1113" w:type="pct"/>
            <w:shd w:val="clear" w:color="auto" w:fill="auto"/>
          </w:tcPr>
          <w:p w:rsidR="00412256" w:rsidRPr="00CB1C5C" w:rsidRDefault="00412256" w:rsidP="00CB05F5">
            <w:p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Zastosowanie rozwiązań sprzyjających ochronie środowiska lub przeciwdziałanie zmianom klimatu</w:t>
            </w:r>
          </w:p>
        </w:tc>
        <w:tc>
          <w:tcPr>
            <w:tcW w:w="2182" w:type="pct"/>
            <w:shd w:val="clear" w:color="auto" w:fill="auto"/>
          </w:tcPr>
          <w:p w:rsidR="00412256" w:rsidRPr="00CB1C5C" w:rsidRDefault="00412256" w:rsidP="00956423">
            <w:pPr>
              <w:pStyle w:val="Akapitzlist"/>
              <w:spacing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przewiduje zastosowanie rozwiązań sprzyjających ochronie środowiska lub przeciwdziałanie zmianom klimatu.</w:t>
            </w:r>
          </w:p>
          <w:p w:rsidR="00412256" w:rsidRPr="00CB1C5C" w:rsidRDefault="00412256" w:rsidP="00956423">
            <w:pPr>
              <w:pStyle w:val="Akapitzlist"/>
              <w:spacing w:line="360" w:lineRule="auto"/>
              <w:ind w:left="0"/>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 xml:space="preserve">W ramach kryterium preferowane będą operacje sprzyjające ochronie środowiska lub przeciwdziałania zmianom klimatu. Przykładowo mogą to być działania polegające na: zwiększaniu lub rewitalizowaniu terenów zieleni, nasadzeniach drzew, </w:t>
            </w:r>
            <w:r w:rsidRPr="00CB1C5C">
              <w:rPr>
                <w:rFonts w:ascii="Times New Roman" w:hAnsi="Times New Roman"/>
                <w:i/>
                <w:color w:val="000000" w:themeColor="text1"/>
                <w:sz w:val="24"/>
                <w:szCs w:val="24"/>
              </w:rPr>
              <w:lastRenderedPageBreak/>
              <w:t>krzewów, roślin, poprawie małej retencji, wymianie szczelnych gruntów na przepuszczalne, wykorzystanie odnawialnych źródeł energii, przeciwdziałanie emisji gazów, zastosowanie rozwiązań gwarantujących oszczędność surowcową, energooszczędność, oszczędność wody,  tworzenie tzw. „zielonych” miejsc pracy itp.</w:t>
            </w:r>
          </w:p>
          <w:p w:rsidR="00412256" w:rsidRPr="00CB1C5C" w:rsidRDefault="00412256" w:rsidP="00956423">
            <w:pPr>
              <w:spacing w:line="360" w:lineRule="auto"/>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Kryterium weryfikowane będzie na podstawie zapisów w dokumentach aplikacyjnych, popartych załączonymi dokumentami i materiałami poświadczającymi, że zastosowane rozwiązania mają taki charakter.</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5 pkt.</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5 pkt.– przewiduje działania sprzyjające ochronie środowiska lub przeciwdziałanie zmianom klimatu </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0 pkt. – operacja nie przewiduje zastosowanie rozwiązań sprzyjających </w:t>
            </w:r>
            <w:r w:rsidRPr="00CB1C5C">
              <w:rPr>
                <w:rFonts w:ascii="Times New Roman" w:hAnsi="Times New Roman"/>
                <w:color w:val="000000" w:themeColor="text1"/>
                <w:sz w:val="24"/>
                <w:szCs w:val="24"/>
              </w:rPr>
              <w:lastRenderedPageBreak/>
              <w:t>ochronie środowiska lub przeciwdziałaniu zmianom klimatu</w:t>
            </w:r>
          </w:p>
        </w:tc>
      </w:tr>
      <w:tr w:rsidR="00412256" w:rsidRPr="00CB1C5C" w:rsidTr="0063177A">
        <w:trPr>
          <w:trHeight w:val="394"/>
        </w:trPr>
        <w:tc>
          <w:tcPr>
            <w:tcW w:w="338"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5</w:t>
            </w:r>
          </w:p>
        </w:tc>
        <w:tc>
          <w:tcPr>
            <w:tcW w:w="1113" w:type="pct"/>
            <w:shd w:val="clear" w:color="auto" w:fill="auto"/>
          </w:tcPr>
          <w:p w:rsidR="00412256" w:rsidRPr="00CB1C5C" w:rsidRDefault="00412256" w:rsidP="00CB05F5">
            <w:p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 xml:space="preserve">Promowanie operacji </w:t>
            </w:r>
          </w:p>
        </w:tc>
        <w:tc>
          <w:tcPr>
            <w:tcW w:w="2182" w:type="pct"/>
            <w:shd w:val="clear" w:color="auto" w:fill="auto"/>
          </w:tcPr>
          <w:p w:rsidR="00412256" w:rsidRPr="00CB1C5C" w:rsidRDefault="00412256" w:rsidP="00956423">
            <w:pPr>
              <w:pStyle w:val="Akapitzlist"/>
              <w:spacing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przewiduje działania informujące o dofinansowaniu ze środków LSR zgodnie z wytycznymi LGD poprzez następujące narzędzia:</w:t>
            </w:r>
          </w:p>
          <w:p w:rsidR="00412256" w:rsidRPr="00CB1C5C" w:rsidRDefault="00412256" w:rsidP="00C932DF">
            <w:pPr>
              <w:pStyle w:val="Akapitzlist"/>
              <w:numPr>
                <w:ilvl w:val="0"/>
                <w:numId w:val="47"/>
              </w:numPr>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tablica informacyjna</w:t>
            </w:r>
          </w:p>
          <w:p w:rsidR="00412256" w:rsidRPr="00CB1C5C" w:rsidRDefault="00412256" w:rsidP="00C932DF">
            <w:pPr>
              <w:pStyle w:val="Akapitzlist"/>
              <w:numPr>
                <w:ilvl w:val="0"/>
                <w:numId w:val="47"/>
              </w:numPr>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strony www/ portale społecznościowe</w:t>
            </w:r>
          </w:p>
          <w:p w:rsidR="00412256" w:rsidRPr="00CB1C5C" w:rsidRDefault="00412256" w:rsidP="00C932DF">
            <w:pPr>
              <w:pStyle w:val="Akapitzlist"/>
              <w:numPr>
                <w:ilvl w:val="0"/>
                <w:numId w:val="47"/>
              </w:numPr>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lokalne media</w:t>
            </w:r>
          </w:p>
          <w:p w:rsidR="00412256" w:rsidRPr="00CB1C5C" w:rsidRDefault="00412256" w:rsidP="00C932DF">
            <w:pPr>
              <w:pStyle w:val="Akapitzlist"/>
              <w:numPr>
                <w:ilvl w:val="0"/>
                <w:numId w:val="47"/>
              </w:numPr>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 inne</w:t>
            </w:r>
          </w:p>
          <w:p w:rsidR="00412256" w:rsidRPr="00CB1C5C" w:rsidRDefault="00412256" w:rsidP="00956423">
            <w:pPr>
              <w:pStyle w:val="Akapitzlist"/>
              <w:spacing w:line="360" w:lineRule="auto"/>
              <w:ind w:left="0"/>
              <w:jc w:val="both"/>
              <w:rPr>
                <w:rFonts w:ascii="Times New Roman" w:hAnsi="Times New Roman"/>
                <w:color w:val="000000" w:themeColor="text1"/>
                <w:sz w:val="24"/>
                <w:szCs w:val="24"/>
              </w:rPr>
            </w:pPr>
            <w:r w:rsidRPr="00CB1C5C">
              <w:rPr>
                <w:rFonts w:ascii="Times New Roman" w:hAnsi="Times New Roman"/>
                <w:i/>
                <w:color w:val="000000" w:themeColor="text1"/>
                <w:sz w:val="24"/>
                <w:szCs w:val="24"/>
                <w:u w:val="single"/>
              </w:rPr>
              <w:t>Członek Rady może przyznać punkty w jednej z kategorii.</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3 pkt.</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3 pkt. – za promowanie poprzez co najmniej 4 narzędzia,</w:t>
            </w: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1 pkt. – za promowanie poprzez co najmniej 1 narzędzie,</w:t>
            </w: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0 pkt. –brak promocji</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tc>
      </w:tr>
      <w:tr w:rsidR="00412256" w:rsidRPr="00CB1C5C" w:rsidTr="0063177A">
        <w:trPr>
          <w:trHeight w:val="394"/>
        </w:trPr>
        <w:tc>
          <w:tcPr>
            <w:tcW w:w="338"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6</w:t>
            </w:r>
          </w:p>
        </w:tc>
        <w:tc>
          <w:tcPr>
            <w:tcW w:w="1113" w:type="pct"/>
            <w:shd w:val="clear" w:color="auto" w:fill="auto"/>
          </w:tcPr>
          <w:p w:rsidR="00412256" w:rsidRPr="00CB1C5C" w:rsidRDefault="00412256" w:rsidP="00CB05F5">
            <w:p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 xml:space="preserve">Wkład własny </w:t>
            </w:r>
          </w:p>
        </w:tc>
        <w:tc>
          <w:tcPr>
            <w:tcW w:w="2182" w:type="pct"/>
            <w:shd w:val="clear" w:color="auto" w:fill="auto"/>
          </w:tcPr>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Wnioskodawca zadeklarował większy udział finansowy niż został określony dla danego działania.</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 ramach kryterium preferowane będą operacje, w których finansowy wkład własny wnioskodawcy przekracza intensywność pomocy programu dla określonego przedsięwzięcia.</w:t>
            </w:r>
          </w:p>
          <w:p w:rsidR="00412256" w:rsidRPr="00CB1C5C" w:rsidRDefault="00412256" w:rsidP="00956423">
            <w:pPr>
              <w:pStyle w:val="Akapitzlist"/>
              <w:spacing w:line="360" w:lineRule="auto"/>
              <w:ind w:left="0"/>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 xml:space="preserve">Kryterium weryfikowane będzie na podstawie zapisów </w:t>
            </w:r>
            <w:r w:rsidRPr="00CB1C5C">
              <w:rPr>
                <w:rFonts w:ascii="Times New Roman" w:hAnsi="Times New Roman"/>
                <w:i/>
                <w:color w:val="000000" w:themeColor="text1"/>
                <w:sz w:val="24"/>
                <w:szCs w:val="24"/>
              </w:rPr>
              <w:br/>
              <w:t xml:space="preserve">w dokumentach aplikacyjnych. </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-wkład finansowy przekracza o co najmniej 5% wymagany wkład własny dla danego działania</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0 pkt- nie przekracza</w:t>
            </w:r>
          </w:p>
        </w:tc>
      </w:tr>
      <w:tr w:rsidR="00412256" w:rsidRPr="00CB1C5C" w:rsidTr="0063177A">
        <w:trPr>
          <w:trHeight w:val="394"/>
        </w:trPr>
        <w:tc>
          <w:tcPr>
            <w:tcW w:w="338"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7</w:t>
            </w:r>
          </w:p>
        </w:tc>
        <w:tc>
          <w:tcPr>
            <w:tcW w:w="1113" w:type="pct"/>
            <w:shd w:val="clear" w:color="auto" w:fill="auto"/>
          </w:tcPr>
          <w:p w:rsidR="00412256" w:rsidRPr="00CB1C5C" w:rsidRDefault="00412256" w:rsidP="00CB05F5">
            <w:p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Jakość i kompletność wniosku</w:t>
            </w:r>
          </w:p>
        </w:tc>
        <w:tc>
          <w:tcPr>
            <w:tcW w:w="2182" w:type="pct"/>
            <w:shd w:val="clear" w:color="auto" w:fill="auto"/>
          </w:tcPr>
          <w:p w:rsidR="00412256" w:rsidRPr="00CB1C5C" w:rsidRDefault="00412256"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Wnioskodawca złożył wniosek, który jest kompletny, spójny, realny i dobrze opisany.  </w:t>
            </w:r>
          </w:p>
          <w:p w:rsidR="00412256" w:rsidRPr="00CB1C5C" w:rsidRDefault="00412256"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W ramach kryterium preferowane będą spójne i realne do realizacji operacje, o dobrze opisanych działaniach. Wniosek jest prawidłowo wypełniony, zawiera wszystkie wymagane załączniki.</w:t>
            </w:r>
          </w:p>
          <w:p w:rsidR="00412256" w:rsidRPr="00CB1C5C" w:rsidRDefault="00412256"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Kryterium będzie weryfikowane na podstawie zapisów we wniosku i załączonych dokumentach.</w:t>
            </w:r>
          </w:p>
          <w:p w:rsidR="00412256" w:rsidRPr="00CB1C5C" w:rsidRDefault="00412256"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i/>
                <w:color w:val="000000" w:themeColor="text1"/>
                <w:sz w:val="24"/>
                <w:szCs w:val="24"/>
                <w:u w:val="single"/>
              </w:rPr>
              <w:t>Członek Rady może przyznać punkty w jednej z kategorii</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5 pkt- wniosek jest kompletny, spójny, realny, poprawnie wypełniony</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3 pkt - wniosek jest kompletny</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0 pkt - brak spójności i kompletności wniosku</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p>
        </w:tc>
      </w:tr>
      <w:tr w:rsidR="00412256" w:rsidRPr="00CB1C5C" w:rsidTr="0063177A">
        <w:trPr>
          <w:trHeight w:val="394"/>
        </w:trPr>
        <w:tc>
          <w:tcPr>
            <w:tcW w:w="338"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8</w:t>
            </w:r>
          </w:p>
        </w:tc>
        <w:tc>
          <w:tcPr>
            <w:tcW w:w="1113" w:type="pct"/>
            <w:shd w:val="clear" w:color="auto" w:fill="auto"/>
          </w:tcPr>
          <w:p w:rsidR="00412256" w:rsidRPr="00CB1C5C" w:rsidRDefault="00412256" w:rsidP="00CB05F5">
            <w:p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 xml:space="preserve">Udział w spotkaniach konsultacyjnych i doradczych  </w:t>
            </w:r>
          </w:p>
        </w:tc>
        <w:tc>
          <w:tcPr>
            <w:tcW w:w="2182" w:type="pct"/>
            <w:shd w:val="clear" w:color="auto" w:fill="auto"/>
          </w:tcPr>
          <w:p w:rsidR="00412256" w:rsidRPr="00CB1C5C" w:rsidRDefault="00412256"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Wnioskodawca korzystał ze szkoleń, konsultacji prowadzonych przez biuro LGD</w:t>
            </w:r>
          </w:p>
          <w:p w:rsidR="00412256" w:rsidRPr="00CB1C5C" w:rsidRDefault="00412256" w:rsidP="00956423">
            <w:pPr>
              <w:pStyle w:val="Akapitzlist"/>
              <w:spacing w:line="360" w:lineRule="auto"/>
              <w:ind w:left="0"/>
              <w:rPr>
                <w:rFonts w:ascii="Times New Roman" w:hAnsi="Times New Roman"/>
                <w:color w:val="000000" w:themeColor="text1"/>
                <w:sz w:val="24"/>
                <w:szCs w:val="24"/>
              </w:rPr>
            </w:pPr>
          </w:p>
          <w:p w:rsidR="00412256" w:rsidRPr="00CB1C5C" w:rsidRDefault="00412256"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W ramach kryterium preferowane będą operacje, których wnioskodawca skorzystał  ze szkoleń, konsultacji  prowadzonych przez biuro LGD.</w:t>
            </w:r>
          </w:p>
          <w:p w:rsidR="00412256" w:rsidRPr="00CB1C5C" w:rsidRDefault="00412256"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Kryterium będzie weryfikowane na podstawie dokumentu wystawionego  przez biuro LGD (certyfikat, karta udzielonego doradztwa)</w:t>
            </w:r>
          </w:p>
          <w:p w:rsidR="00412256" w:rsidRPr="00CB1C5C" w:rsidRDefault="00412256" w:rsidP="00956423">
            <w:pPr>
              <w:spacing w:line="360" w:lineRule="auto"/>
              <w:ind w:left="48"/>
              <w:contextualSpacing/>
              <w:rPr>
                <w:rFonts w:ascii="Times New Roman" w:hAnsi="Times New Roman"/>
                <w:color w:val="000000" w:themeColor="text1"/>
                <w:sz w:val="24"/>
                <w:szCs w:val="24"/>
              </w:rPr>
            </w:pPr>
            <w:r w:rsidRPr="00CB1C5C">
              <w:rPr>
                <w:rFonts w:ascii="Times New Roman" w:hAnsi="Times New Roman"/>
                <w:i/>
                <w:color w:val="000000" w:themeColor="text1"/>
                <w:sz w:val="24"/>
                <w:szCs w:val="24"/>
                <w:u w:val="single"/>
              </w:rPr>
              <w:t>Członek Rady może przyznać punkty w jednej z kategorii</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korzystał z co najmniej dwóch form doradztwa ,</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3pkt – korzystał z jednej formy doradztwa,</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0 pkt –nie korzystał.</w:t>
            </w:r>
          </w:p>
        </w:tc>
      </w:tr>
      <w:tr w:rsidR="00412256" w:rsidRPr="00CB1C5C" w:rsidTr="0063177A">
        <w:trPr>
          <w:trHeight w:val="394"/>
        </w:trPr>
        <w:tc>
          <w:tcPr>
            <w:tcW w:w="338"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9</w:t>
            </w:r>
          </w:p>
        </w:tc>
        <w:tc>
          <w:tcPr>
            <w:tcW w:w="1113" w:type="pct"/>
            <w:shd w:val="clear" w:color="auto" w:fill="auto"/>
          </w:tcPr>
          <w:p w:rsidR="00412256" w:rsidRPr="00CB1C5C" w:rsidRDefault="00412256" w:rsidP="00CB05F5">
            <w:p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Operacje wspierające produkty lokalne</w:t>
            </w:r>
          </w:p>
        </w:tc>
        <w:tc>
          <w:tcPr>
            <w:tcW w:w="2182" w:type="pct"/>
            <w:shd w:val="clear" w:color="auto" w:fill="auto"/>
          </w:tcPr>
          <w:p w:rsidR="00412256" w:rsidRPr="00CB1C5C" w:rsidRDefault="00412256" w:rsidP="00956423">
            <w:pPr>
              <w:spacing w:line="360" w:lineRule="auto"/>
              <w:ind w:left="48"/>
              <w:contextualSpacing/>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Wnioskodawca w ramach operacji planuje wsparcie produktów lokalnych.</w:t>
            </w:r>
          </w:p>
          <w:p w:rsidR="00412256" w:rsidRPr="00CB1C5C" w:rsidRDefault="00412256" w:rsidP="00956423">
            <w:pPr>
              <w:spacing w:line="360" w:lineRule="auto"/>
              <w:ind w:left="48"/>
              <w:contextualSpacing/>
              <w:rPr>
                <w:rFonts w:ascii="Times New Roman" w:hAnsi="Times New Roman"/>
                <w:color w:val="000000" w:themeColor="text1"/>
                <w:sz w:val="24"/>
                <w:szCs w:val="24"/>
              </w:rPr>
            </w:pPr>
            <w:r w:rsidRPr="00CB1C5C">
              <w:rPr>
                <w:rFonts w:ascii="Times New Roman" w:hAnsi="Times New Roman"/>
                <w:color w:val="000000" w:themeColor="text1"/>
                <w:sz w:val="24"/>
                <w:szCs w:val="24"/>
              </w:rPr>
              <w:t>Preferowane będą operacje wykorzystujące produkty lokalne w celu zachowania dziedzictwa lokalnego, w zakresie kulturowym, historycznym, przyrodniczym, co znalazło odniesienie w diagnozie:</w:t>
            </w:r>
          </w:p>
          <w:p w:rsidR="00412256" w:rsidRPr="00CB1C5C" w:rsidRDefault="00412256" w:rsidP="00956423">
            <w:pPr>
              <w:spacing w:line="360" w:lineRule="auto"/>
              <w:ind w:left="48"/>
              <w:contextualSpacing/>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„Istotne jest, aby dany wytwór został poprzez wykreowanie jednoznacznie utożsamiony z własnym terenem. Najlepiej, rzecz </w:t>
            </w:r>
            <w:r w:rsidRPr="00CB1C5C">
              <w:rPr>
                <w:rFonts w:ascii="Times New Roman" w:hAnsi="Times New Roman"/>
                <w:color w:val="000000" w:themeColor="text1"/>
                <w:sz w:val="24"/>
                <w:szCs w:val="24"/>
              </w:rPr>
              <w:lastRenderedPageBreak/>
              <w:t>jasna, aby produkt ze swej istoty jednoznacznie łączył się z właściwymi dla tego terenu cechami naturalnymi lub kulturowymi”.</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5 pkt.</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operacja wykorzystuje produkty lokalne,</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0 pkt – operacja nie wykorzystuje produktów lokalnych.</w:t>
            </w:r>
          </w:p>
        </w:tc>
      </w:tr>
      <w:tr w:rsidR="00412256" w:rsidRPr="00CB1C5C" w:rsidTr="0063177A">
        <w:trPr>
          <w:trHeight w:val="394"/>
        </w:trPr>
        <w:tc>
          <w:tcPr>
            <w:tcW w:w="338"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10</w:t>
            </w:r>
          </w:p>
        </w:tc>
        <w:tc>
          <w:tcPr>
            <w:tcW w:w="1113"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rPr>
            </w:pPr>
            <w:r w:rsidRPr="00CB1C5C">
              <w:rPr>
                <w:rFonts w:ascii="Times New Roman" w:hAnsi="Times New Roman"/>
                <w:b/>
                <w:color w:val="000000" w:themeColor="text1"/>
                <w:sz w:val="24"/>
                <w:szCs w:val="24"/>
              </w:rPr>
              <w:t xml:space="preserve">Miejsce realizacji operacji </w:t>
            </w:r>
          </w:p>
          <w:p w:rsidR="00412256" w:rsidRPr="00CB1C5C" w:rsidRDefault="00412256" w:rsidP="00956423">
            <w:pPr>
              <w:pStyle w:val="Bezodstpw"/>
              <w:spacing w:line="360" w:lineRule="auto"/>
              <w:rPr>
                <w:rFonts w:ascii="Times New Roman" w:hAnsi="Times New Roman"/>
                <w:b/>
                <w:strike/>
                <w:color w:val="000000" w:themeColor="text1"/>
                <w:sz w:val="24"/>
                <w:szCs w:val="24"/>
                <w:lang w:eastAsia="ar-SA"/>
              </w:rPr>
            </w:pPr>
          </w:p>
        </w:tc>
        <w:tc>
          <w:tcPr>
            <w:tcW w:w="2182" w:type="pct"/>
            <w:shd w:val="clear" w:color="auto" w:fill="auto"/>
          </w:tcPr>
          <w:p w:rsidR="00412256" w:rsidRPr="00CB1C5C" w:rsidRDefault="00412256" w:rsidP="00956423">
            <w:pPr>
              <w:pStyle w:val="Bezodstpw"/>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Operacja realizowana na terenie miejscowości zamieszkałej przez mniej niż 5 tys. mieszkańców.</w:t>
            </w:r>
          </w:p>
          <w:p w:rsidR="00412256" w:rsidRPr="00CB1C5C" w:rsidRDefault="00412256" w:rsidP="00956423">
            <w:pPr>
              <w:pStyle w:val="Bezodstpw"/>
              <w:spacing w:line="360" w:lineRule="auto"/>
              <w:rPr>
                <w:rFonts w:ascii="Times New Roman" w:hAnsi="Times New Roman"/>
                <w:color w:val="000000" w:themeColor="text1"/>
                <w:sz w:val="24"/>
                <w:szCs w:val="24"/>
              </w:rPr>
            </w:pPr>
          </w:p>
          <w:p w:rsidR="00412256" w:rsidRPr="00CB1C5C" w:rsidRDefault="00412256" w:rsidP="00956423">
            <w:pPr>
              <w:pStyle w:val="Bezodstpw"/>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Weryfikacja nastąpi na podstawie danych z ewidencji ludności z poszczególnych urzędów gmin należących do LGD  według stanu na dzień 31 grudnia roku poprzedzającego złożenie</w:t>
            </w:r>
            <w:r w:rsidRPr="00CB1C5C">
              <w:rPr>
                <w:rFonts w:ascii="Times New Roman" w:hAnsi="Times New Roman"/>
                <w:color w:val="000000" w:themeColor="text1"/>
                <w:sz w:val="24"/>
                <w:szCs w:val="24"/>
                <w:u w:val="single"/>
              </w:rPr>
              <w:t xml:space="preserve"> </w:t>
            </w:r>
            <w:r w:rsidRPr="00CB1C5C">
              <w:rPr>
                <w:rFonts w:ascii="Times New Roman" w:hAnsi="Times New Roman"/>
                <w:color w:val="000000" w:themeColor="text1"/>
                <w:sz w:val="24"/>
                <w:szCs w:val="24"/>
              </w:rPr>
              <w:t xml:space="preserve">wniosku. </w:t>
            </w:r>
          </w:p>
        </w:tc>
        <w:tc>
          <w:tcPr>
            <w:tcW w:w="1367"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412256" w:rsidRPr="00CB1C5C" w:rsidRDefault="00412256" w:rsidP="00956423">
            <w:pPr>
              <w:pStyle w:val="Bezodstpw"/>
              <w:spacing w:line="360" w:lineRule="auto"/>
              <w:rPr>
                <w:rFonts w:ascii="Times New Roman" w:hAnsi="Times New Roman"/>
                <w:color w:val="000000" w:themeColor="text1"/>
                <w:sz w:val="24"/>
                <w:szCs w:val="24"/>
                <w:lang w:eastAsia="ar-SA"/>
              </w:rPr>
            </w:pPr>
          </w:p>
          <w:p w:rsidR="00412256" w:rsidRPr="00CB1C5C" w:rsidRDefault="00412256" w:rsidP="00956423">
            <w:pPr>
              <w:pStyle w:val="Bezodstpw"/>
              <w:spacing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realizację operacji w miejscowości poniżej 5 tys. mieszkańców,</w:t>
            </w:r>
          </w:p>
          <w:p w:rsidR="00412256" w:rsidRPr="00CB1C5C" w:rsidRDefault="00412256" w:rsidP="00956423">
            <w:pPr>
              <w:pStyle w:val="Bezodstpw"/>
              <w:spacing w:line="360" w:lineRule="auto"/>
              <w:ind w:left="33"/>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0 pkt – realizacja operacji w miejscowości powyżej 5 tys. mieszkańców.</w:t>
            </w:r>
          </w:p>
        </w:tc>
      </w:tr>
      <w:tr w:rsidR="00412256" w:rsidRPr="00CB1C5C" w:rsidTr="0063177A">
        <w:trPr>
          <w:trHeight w:val="570"/>
        </w:trPr>
        <w:tc>
          <w:tcPr>
            <w:tcW w:w="338"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11</w:t>
            </w:r>
          </w:p>
        </w:tc>
        <w:tc>
          <w:tcPr>
            <w:tcW w:w="1113"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Zakres podejmowanej lub rozwijanej działalności przyczynia się do rozwoju gospodarczego w kierunkach wskazanych w LSR</w:t>
            </w:r>
          </w:p>
        </w:tc>
        <w:tc>
          <w:tcPr>
            <w:tcW w:w="2182" w:type="pct"/>
            <w:shd w:val="clear" w:color="auto" w:fill="auto"/>
          </w:tcPr>
          <w:p w:rsidR="00412256" w:rsidRPr="00CB1C5C" w:rsidRDefault="00412256" w:rsidP="00956423">
            <w:pPr>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Zakres podejmowanej lub rozwijanej działalności przyczynia się do rozwoju gospodarczego w kierunkach wskazanych jako ważne w LSR dla obszaru LGD. </w:t>
            </w:r>
          </w:p>
          <w:p w:rsidR="00412256" w:rsidRPr="00CB1C5C" w:rsidRDefault="00412256" w:rsidP="00956423">
            <w:pPr>
              <w:spacing w:line="360" w:lineRule="auto"/>
              <w:ind w:left="48"/>
              <w:contextualSpacing/>
              <w:rPr>
                <w:rFonts w:ascii="Times New Roman" w:hAnsi="Times New Roman"/>
                <w:i/>
                <w:color w:val="000000" w:themeColor="text1"/>
                <w:sz w:val="24"/>
                <w:szCs w:val="24"/>
              </w:rPr>
            </w:pPr>
            <w:r w:rsidRPr="00CB1C5C">
              <w:rPr>
                <w:rFonts w:ascii="Times New Roman" w:hAnsi="Times New Roman"/>
                <w:i/>
                <w:color w:val="000000" w:themeColor="text1"/>
                <w:sz w:val="24"/>
                <w:szCs w:val="24"/>
              </w:rPr>
              <w:t>Jako ważne dla dalszego rozwoju obszaru LSR w dokumencie strategicznym jakim jest LSR na lata 2014-2020 uznano turystykę oraz zmniejszenie bezrobocia zatem pogrupowano rodzaje działalności na następujące zakresy:</w:t>
            </w:r>
          </w:p>
          <w:p w:rsidR="00412256" w:rsidRPr="00CB1C5C" w:rsidRDefault="00412256" w:rsidP="00C932DF">
            <w:pPr>
              <w:pStyle w:val="Akapitzlist"/>
              <w:numPr>
                <w:ilvl w:val="0"/>
                <w:numId w:val="49"/>
              </w:num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 xml:space="preserve">Działalność związana z zakwaterowaniem </w:t>
            </w:r>
          </w:p>
          <w:p w:rsidR="00412256" w:rsidRPr="00CB1C5C" w:rsidRDefault="00412256" w:rsidP="00C932DF">
            <w:pPr>
              <w:pStyle w:val="Akapitzlist"/>
              <w:numPr>
                <w:ilvl w:val="0"/>
                <w:numId w:val="49"/>
              </w:num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Działalność związana z gastronomią</w:t>
            </w:r>
          </w:p>
          <w:p w:rsidR="00412256" w:rsidRPr="00CB1C5C" w:rsidRDefault="00412256" w:rsidP="00C932DF">
            <w:pPr>
              <w:pStyle w:val="Akapitzlist"/>
              <w:numPr>
                <w:ilvl w:val="0"/>
                <w:numId w:val="49"/>
              </w:num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Usługi związane z obsługą ruchu turystycznego</w:t>
            </w:r>
          </w:p>
          <w:p w:rsidR="00412256" w:rsidRPr="00CB1C5C" w:rsidRDefault="00412256" w:rsidP="00956423">
            <w:pPr>
              <w:spacing w:line="360" w:lineRule="auto"/>
              <w:ind w:left="48"/>
              <w:contextualSpacing/>
              <w:rPr>
                <w:rFonts w:ascii="Times New Roman" w:hAnsi="Times New Roman"/>
                <w:color w:val="000000" w:themeColor="text1"/>
                <w:sz w:val="24"/>
                <w:szCs w:val="24"/>
              </w:rPr>
            </w:pPr>
            <w:r w:rsidRPr="00CB1C5C">
              <w:rPr>
                <w:rFonts w:ascii="Times New Roman" w:hAnsi="Times New Roman"/>
                <w:i/>
                <w:color w:val="000000" w:themeColor="text1"/>
                <w:sz w:val="24"/>
                <w:szCs w:val="24"/>
              </w:rPr>
              <w:t xml:space="preserve">Kryterium weryfikowane będzie na podstawie zapisów w dokumentach aplikacyjnych, oraz na podstawie budżetu. </w:t>
            </w:r>
          </w:p>
        </w:tc>
        <w:tc>
          <w:tcPr>
            <w:tcW w:w="1367"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5 pkt.</w:t>
            </w:r>
          </w:p>
          <w:p w:rsidR="00412256" w:rsidRPr="00CB1C5C" w:rsidRDefault="00412256" w:rsidP="00956423">
            <w:pPr>
              <w:pStyle w:val="Bezodstpw"/>
              <w:spacing w:line="360" w:lineRule="auto"/>
              <w:rPr>
                <w:rFonts w:ascii="Times New Roman" w:hAnsi="Times New Roman"/>
                <w:color w:val="000000" w:themeColor="text1"/>
                <w:sz w:val="24"/>
                <w:szCs w:val="24"/>
                <w:lang w:eastAsia="ar-SA"/>
              </w:rPr>
            </w:pPr>
          </w:p>
          <w:p w:rsidR="00412256" w:rsidRPr="00CB1C5C" w:rsidRDefault="00412256"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5 pkt – operacja dotyczy działalności w co najmniej jednym ze wskazanych zakresów</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0 pkt – operacja nie dotyczy żadnego z wymienionych zakresów</w:t>
            </w:r>
          </w:p>
          <w:p w:rsidR="00412256" w:rsidRPr="00CB1C5C" w:rsidRDefault="00412256" w:rsidP="00956423">
            <w:pPr>
              <w:pStyle w:val="Bezodstpw"/>
              <w:spacing w:line="360" w:lineRule="auto"/>
              <w:ind w:left="33"/>
              <w:rPr>
                <w:rFonts w:ascii="Times New Roman" w:hAnsi="Times New Roman"/>
                <w:color w:val="000000" w:themeColor="text1"/>
                <w:sz w:val="24"/>
                <w:szCs w:val="24"/>
                <w:lang w:eastAsia="ar-SA"/>
              </w:rPr>
            </w:pPr>
          </w:p>
        </w:tc>
      </w:tr>
      <w:tr w:rsidR="00412256" w:rsidRPr="00CB1C5C" w:rsidTr="0063177A">
        <w:trPr>
          <w:trHeight w:val="570"/>
        </w:trPr>
        <w:tc>
          <w:tcPr>
            <w:tcW w:w="338"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12</w:t>
            </w:r>
          </w:p>
        </w:tc>
        <w:tc>
          <w:tcPr>
            <w:tcW w:w="1113" w:type="pct"/>
            <w:shd w:val="clear" w:color="auto" w:fill="auto"/>
          </w:tcPr>
          <w:p w:rsidR="00412256" w:rsidRPr="00CB1C5C" w:rsidRDefault="00412256" w:rsidP="00CB05F5">
            <w:p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Stopień przyczyniania się operacji do osiągnięcia celów oraz wskaźników produktu i rezultatu</w:t>
            </w:r>
          </w:p>
        </w:tc>
        <w:tc>
          <w:tcPr>
            <w:tcW w:w="2182" w:type="pct"/>
            <w:shd w:val="clear" w:color="auto" w:fill="auto"/>
          </w:tcPr>
          <w:p w:rsidR="00412256" w:rsidRPr="00CB1C5C" w:rsidRDefault="00412256" w:rsidP="00956423">
            <w:p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Operacja jest zgodna z więcej niż jednym celem ogólnym określonym w LSR</w:t>
            </w:r>
          </w:p>
          <w:p w:rsidR="00412256" w:rsidRPr="00CB1C5C" w:rsidRDefault="00412256"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 xml:space="preserve">Kryterium będzie weryfikowane na podstawie zapisów w dokumentach aplikacyjnych. </w:t>
            </w:r>
          </w:p>
          <w:p w:rsidR="00412256" w:rsidRPr="00CB1C5C" w:rsidRDefault="00412256"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i/>
                <w:color w:val="000000" w:themeColor="text1"/>
                <w:sz w:val="24"/>
                <w:szCs w:val="24"/>
              </w:rPr>
              <w:t>Członek Rady będzie zobowiązany do szczegółowego uzasadnienia  liczby przyznanych  punktów.</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2 pkt.</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2 pkt. – TAK</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color w:val="000000" w:themeColor="text1"/>
                <w:sz w:val="24"/>
                <w:szCs w:val="24"/>
                <w:lang w:eastAsia="ar-SA"/>
              </w:rPr>
              <w:t>O pkt. – NIE</w:t>
            </w:r>
          </w:p>
        </w:tc>
      </w:tr>
    </w:tbl>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tbl>
      <w:tblPr>
        <w:tblpPr w:leftFromText="141" w:rightFromText="141" w:vertAnchor="text" w:horzAnchor="margin" w:tblpY="-42"/>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7"/>
        <w:gridCol w:w="3317"/>
        <w:gridCol w:w="6502"/>
        <w:gridCol w:w="4073"/>
      </w:tblGrid>
      <w:tr w:rsidR="00412256" w:rsidRPr="00CB1C5C" w:rsidTr="0063177A">
        <w:trPr>
          <w:trHeight w:val="394"/>
        </w:trPr>
        <w:tc>
          <w:tcPr>
            <w:tcW w:w="5000" w:type="pct"/>
            <w:gridSpan w:val="4"/>
            <w:tcBorders>
              <w:bottom w:val="single" w:sz="4" w:space="0" w:color="auto"/>
            </w:tcBorders>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Kryteria wyboru projektów dotyczących Celu nr 2 „Obszar Kraina Lasów i Jezior atrakcyjny dla mieszkańców i turystów”  i  Celu nr 3 „Zintegrowani, aktywni i zaangażowani w sprawy regionu, odpowiedzialni za środowisko przyrodnicze i posiadane dziedzictwo mieszkańcy fundamentem silnego kapitału społecznego Krainy Lasów i Jezior” w ramach realizacji LSR 2014-2020</w:t>
            </w:r>
          </w:p>
        </w:tc>
      </w:tr>
      <w:tr w:rsidR="00412256" w:rsidRPr="00CB1C5C" w:rsidTr="0063177A">
        <w:trPr>
          <w:trHeight w:val="394"/>
        </w:trPr>
        <w:tc>
          <w:tcPr>
            <w:tcW w:w="5000" w:type="pct"/>
            <w:gridSpan w:val="4"/>
            <w:shd w:val="clear" w:color="auto" w:fill="auto"/>
          </w:tcPr>
          <w:p w:rsidR="00412256" w:rsidRPr="00CB1C5C" w:rsidRDefault="00412256" w:rsidP="00C932DF">
            <w:pPr>
              <w:pStyle w:val="Akapitzlist"/>
              <w:numPr>
                <w:ilvl w:val="0"/>
                <w:numId w:val="72"/>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System oceny opiera się na jednakowym przyznawaniu punktów, zgodnie z punktacją wskazaną w kolumnie „punkty”. Jeżeli członek Rady uważa dane kryterium za spełnione, należy przyznać taką ilość punktów, jaką wskazano w kolumnie 4, jeżeli uważa, że nie spełnione „0”. </w:t>
            </w:r>
          </w:p>
          <w:p w:rsidR="00412256" w:rsidRPr="00CB1C5C" w:rsidRDefault="00412256" w:rsidP="00C932DF">
            <w:pPr>
              <w:pStyle w:val="Akapitzlist"/>
              <w:numPr>
                <w:ilvl w:val="0"/>
                <w:numId w:val="72"/>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Oceniający nie może przyznać punktów cząstkowych/ułamkowych np. 2,5 pkt. </w:t>
            </w:r>
          </w:p>
          <w:p w:rsidR="00412256" w:rsidRPr="00CB1C5C" w:rsidRDefault="00412256" w:rsidP="00C932DF">
            <w:pPr>
              <w:pStyle w:val="Akapitzlist"/>
              <w:numPr>
                <w:ilvl w:val="0"/>
                <w:numId w:val="72"/>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Oceniający opiera się na definicjach zawartych w kol. Opis/definicje.</w:t>
            </w:r>
          </w:p>
          <w:p w:rsidR="00412256" w:rsidRPr="00CB1C5C" w:rsidRDefault="00412256" w:rsidP="00C932DF">
            <w:pPr>
              <w:pStyle w:val="Akapitzlist"/>
              <w:numPr>
                <w:ilvl w:val="0"/>
                <w:numId w:val="72"/>
              </w:numPr>
              <w:snapToGrid w:val="0"/>
              <w:spacing w:after="0" w:line="360" w:lineRule="auto"/>
              <w:rPr>
                <w:rFonts w:ascii="Times New Roman" w:eastAsia="Times New Roman" w:hAnsi="Times New Roman"/>
                <w:b/>
                <w:bCs/>
                <w:color w:val="000000" w:themeColor="text1"/>
                <w:sz w:val="24"/>
                <w:szCs w:val="24"/>
                <w:lang w:eastAsia="ar-SA"/>
              </w:rPr>
            </w:pPr>
            <w:r w:rsidRPr="00CB1C5C">
              <w:rPr>
                <w:rFonts w:ascii="Times New Roman" w:eastAsia="Times New Roman" w:hAnsi="Times New Roman"/>
                <w:b/>
                <w:bCs/>
                <w:color w:val="000000" w:themeColor="text1"/>
                <w:sz w:val="24"/>
                <w:szCs w:val="24"/>
                <w:lang w:eastAsia="ar-SA"/>
              </w:rPr>
              <w:t>Maksymalną</w:t>
            </w:r>
            <w:r w:rsidRPr="00CB1C5C">
              <w:rPr>
                <w:rFonts w:ascii="Times New Roman" w:eastAsia="Times New Roman" w:hAnsi="Times New Roman"/>
                <w:bCs/>
                <w:color w:val="000000" w:themeColor="text1"/>
                <w:sz w:val="24"/>
                <w:szCs w:val="24"/>
                <w:lang w:eastAsia="ar-SA"/>
              </w:rPr>
              <w:t xml:space="preserve"> ilość punktów, którą operacja może otrzymać w trakcie oceny</w:t>
            </w:r>
            <w:r w:rsidRPr="00CB1C5C">
              <w:rPr>
                <w:rFonts w:ascii="Times New Roman" w:eastAsia="Times New Roman" w:hAnsi="Times New Roman"/>
                <w:b/>
                <w:bCs/>
                <w:color w:val="000000" w:themeColor="text1"/>
                <w:sz w:val="24"/>
                <w:szCs w:val="24"/>
                <w:lang w:eastAsia="ar-SA"/>
              </w:rPr>
              <w:t>–55 pkt.</w:t>
            </w:r>
          </w:p>
          <w:p w:rsidR="00412256" w:rsidRPr="00CB1C5C" w:rsidRDefault="00412256" w:rsidP="00C932DF">
            <w:pPr>
              <w:pStyle w:val="Akapitzlist"/>
              <w:numPr>
                <w:ilvl w:val="0"/>
                <w:numId w:val="72"/>
              </w:numPr>
              <w:snapToGrid w:val="0"/>
              <w:spacing w:after="0" w:line="360" w:lineRule="auto"/>
              <w:rPr>
                <w:rFonts w:ascii="Times New Roman" w:hAnsi="Times New Roman"/>
                <w:color w:val="000000" w:themeColor="text1"/>
                <w:sz w:val="24"/>
                <w:szCs w:val="24"/>
                <w:lang w:eastAsia="ar-SA"/>
              </w:rPr>
            </w:pPr>
            <w:r w:rsidRPr="00CB1C5C">
              <w:rPr>
                <w:rFonts w:ascii="Times New Roman" w:eastAsia="Times New Roman" w:hAnsi="Times New Roman"/>
                <w:b/>
                <w:bCs/>
                <w:color w:val="000000" w:themeColor="text1"/>
                <w:sz w:val="24"/>
                <w:szCs w:val="24"/>
                <w:lang w:eastAsia="ar-SA"/>
              </w:rPr>
              <w:t xml:space="preserve">Minimalną </w:t>
            </w:r>
            <w:r w:rsidRPr="00CB1C5C">
              <w:rPr>
                <w:rFonts w:ascii="Times New Roman" w:eastAsia="Times New Roman" w:hAnsi="Times New Roman"/>
                <w:bCs/>
                <w:color w:val="000000" w:themeColor="text1"/>
                <w:sz w:val="24"/>
                <w:szCs w:val="24"/>
                <w:lang w:eastAsia="ar-SA"/>
              </w:rPr>
              <w:t>ilość punktów, którą operacja musi otrzymać w trakcie oceny</w:t>
            </w:r>
            <w:r w:rsidRPr="00CB1C5C">
              <w:rPr>
                <w:rFonts w:ascii="Times New Roman" w:eastAsia="Times New Roman" w:hAnsi="Times New Roman"/>
                <w:b/>
                <w:bCs/>
                <w:color w:val="000000" w:themeColor="text1"/>
                <w:sz w:val="24"/>
                <w:szCs w:val="24"/>
                <w:lang w:eastAsia="ar-SA"/>
              </w:rPr>
              <w:t>–21 pkt.</w:t>
            </w:r>
          </w:p>
          <w:p w:rsidR="00412256" w:rsidRPr="00CB1C5C" w:rsidRDefault="00412256" w:rsidP="00C932DF">
            <w:pPr>
              <w:pStyle w:val="Akapitzlist"/>
              <w:numPr>
                <w:ilvl w:val="0"/>
                <w:numId w:val="72"/>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Karta zostanie zweryfikowana podczas posiedzenia Rady przez wyznaczoną Komisję, składającą się z 2 sprawdzających, którzy będą czuwać nad prawidłowym przebiegiem oceny i wyboru, poprawności dokumentacji, zgodności formalnej.</w:t>
            </w:r>
          </w:p>
          <w:p w:rsidR="00412256" w:rsidRPr="00CB1C5C" w:rsidRDefault="00412256" w:rsidP="00C932DF">
            <w:pPr>
              <w:pStyle w:val="Akapitzlist"/>
              <w:numPr>
                <w:ilvl w:val="0"/>
                <w:numId w:val="72"/>
              </w:num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color w:val="000000" w:themeColor="text1"/>
                <w:sz w:val="24"/>
                <w:szCs w:val="24"/>
                <w:lang w:eastAsia="ar-SA"/>
              </w:rPr>
              <w:t>Należy zwrócić uwagę na opis każdego kryterium – w niektórych przypadkach możliwe jest przyznanie punktów w jednej kategorii danego kryterium, w niektórych w kilku. Wówczas punkty w danym kryterium należy zsumować.</w:t>
            </w:r>
          </w:p>
        </w:tc>
      </w:tr>
      <w:tr w:rsidR="00412256" w:rsidRPr="00CB1C5C" w:rsidTr="0063177A">
        <w:trPr>
          <w:trHeight w:val="394"/>
        </w:trPr>
        <w:tc>
          <w:tcPr>
            <w:tcW w:w="338"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L.p.</w:t>
            </w:r>
          </w:p>
        </w:tc>
        <w:tc>
          <w:tcPr>
            <w:tcW w:w="1113"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Kryteria oceny</w:t>
            </w:r>
          </w:p>
        </w:tc>
        <w:tc>
          <w:tcPr>
            <w:tcW w:w="2182"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Opis / definicje</w:t>
            </w:r>
          </w:p>
        </w:tc>
        <w:tc>
          <w:tcPr>
            <w:tcW w:w="1367"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Punkty</w:t>
            </w:r>
          </w:p>
        </w:tc>
      </w:tr>
      <w:tr w:rsidR="00412256" w:rsidRPr="00CB1C5C" w:rsidTr="0063177A">
        <w:trPr>
          <w:trHeight w:val="394"/>
        </w:trPr>
        <w:tc>
          <w:tcPr>
            <w:tcW w:w="338"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1</w:t>
            </w:r>
          </w:p>
        </w:tc>
        <w:tc>
          <w:tcPr>
            <w:tcW w:w="1113"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2</w:t>
            </w:r>
          </w:p>
        </w:tc>
        <w:tc>
          <w:tcPr>
            <w:tcW w:w="2182"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3</w:t>
            </w:r>
          </w:p>
        </w:tc>
        <w:tc>
          <w:tcPr>
            <w:tcW w:w="1367" w:type="pct"/>
            <w:shd w:val="clear" w:color="auto" w:fill="D9D9D9"/>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4</w:t>
            </w:r>
          </w:p>
        </w:tc>
      </w:tr>
      <w:tr w:rsidR="00412256" w:rsidRPr="00CB1C5C" w:rsidTr="0063177A">
        <w:trPr>
          <w:trHeight w:val="394"/>
        </w:trPr>
        <w:tc>
          <w:tcPr>
            <w:tcW w:w="338"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1</w:t>
            </w:r>
          </w:p>
        </w:tc>
        <w:tc>
          <w:tcPr>
            <w:tcW w:w="1113" w:type="pct"/>
            <w:shd w:val="clear" w:color="auto" w:fill="auto"/>
          </w:tcPr>
          <w:p w:rsidR="00412256" w:rsidRPr="00CB1C5C" w:rsidRDefault="00412256" w:rsidP="00956423">
            <w:pPr>
              <w:pStyle w:val="Bezodstpw"/>
              <w:spacing w:line="360" w:lineRule="auto"/>
              <w:rPr>
                <w:rFonts w:ascii="Times New Roman" w:hAnsi="Times New Roman"/>
                <w:color w:val="000000" w:themeColor="text1"/>
                <w:sz w:val="24"/>
                <w:szCs w:val="24"/>
                <w:lang w:eastAsia="ar-SA"/>
              </w:rPr>
            </w:pPr>
            <w:r w:rsidRPr="00CB1C5C">
              <w:rPr>
                <w:rFonts w:ascii="Times New Roman" w:hAnsi="Times New Roman"/>
                <w:b/>
                <w:color w:val="000000" w:themeColor="text1"/>
                <w:sz w:val="24"/>
                <w:szCs w:val="24"/>
                <w:lang w:eastAsia="ar-SA"/>
              </w:rPr>
              <w:t xml:space="preserve">Zastosowanie rozwiązań sprzyjających ochronie środowiska lub przeciwdziałaniu zmianom </w:t>
            </w:r>
            <w:r w:rsidRPr="00CB1C5C">
              <w:rPr>
                <w:rFonts w:ascii="Times New Roman" w:hAnsi="Times New Roman"/>
                <w:b/>
                <w:color w:val="000000" w:themeColor="text1"/>
                <w:sz w:val="24"/>
                <w:szCs w:val="24"/>
                <w:lang w:eastAsia="ar-SA"/>
              </w:rPr>
              <w:lastRenderedPageBreak/>
              <w:t>klimatu</w:t>
            </w:r>
          </w:p>
        </w:tc>
        <w:tc>
          <w:tcPr>
            <w:tcW w:w="2182" w:type="pct"/>
            <w:shd w:val="clear" w:color="auto" w:fill="auto"/>
          </w:tcPr>
          <w:p w:rsidR="00412256" w:rsidRPr="00CB1C5C" w:rsidRDefault="00412256"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 xml:space="preserve">Operacja przewiduje zastosowanie rozwiązań sprzyjających ochronie środowiska lub przeciwdziałaniu zmianom klimatu. </w:t>
            </w:r>
          </w:p>
          <w:p w:rsidR="00412256" w:rsidRPr="00CB1C5C" w:rsidRDefault="00412256" w:rsidP="00956423">
            <w:pPr>
              <w:adjustRightInd w:val="0"/>
              <w:spacing w:line="360" w:lineRule="auto"/>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 xml:space="preserve">W ramach kryterium preferowane będą operacje, których </w:t>
            </w:r>
            <w:r w:rsidRPr="00CB1C5C">
              <w:rPr>
                <w:rFonts w:ascii="Times New Roman" w:hAnsi="Times New Roman"/>
                <w:i/>
                <w:color w:val="000000" w:themeColor="text1"/>
                <w:sz w:val="24"/>
                <w:szCs w:val="24"/>
              </w:rPr>
              <w:lastRenderedPageBreak/>
              <w:t>realizacja przyczyni się do działań  sprzyjających ochronie środowiska lub przeciwdziałaniu zmianom klimatu. Przykładowo mogą to być działania polegające na: edukacji sprzyjającej ochronie środowiska lub przeciwdziałaniu zmianom klimatycznym w formie szkoleń, warsztatów, prelekcji, akcji, wydarzeń lub zwiększaniu lub rewitalizowaniu terenów zieleni, nasadzeniach drzew, krzewów, roślin, poprawie małej retencji, wymianie szczelnych gruntów na przepuszczalne, wykorzystaniu odnawialnych źródeł energii, przeciwdziałaniu niskiej emisji oznaczeniu i ochronie miejsc i obiektów przyrodniczo cennych.  Kryterium weryfikowane będzie na podstawie zapisów w dokumentach aplikacyjnych.</w:t>
            </w:r>
          </w:p>
          <w:p w:rsidR="00412256" w:rsidRPr="00CB1C5C" w:rsidRDefault="00412256" w:rsidP="00956423">
            <w:pPr>
              <w:spacing w:line="360" w:lineRule="auto"/>
              <w:rPr>
                <w:rFonts w:ascii="Times New Roman" w:hAnsi="Times New Roman"/>
                <w:i/>
                <w:color w:val="000000" w:themeColor="text1"/>
                <w:sz w:val="24"/>
                <w:szCs w:val="24"/>
              </w:rPr>
            </w:pPr>
            <w:r w:rsidRPr="00CB1C5C">
              <w:rPr>
                <w:rFonts w:ascii="Times New Roman" w:hAnsi="Times New Roman"/>
                <w:i/>
                <w:color w:val="000000" w:themeColor="text1"/>
                <w:sz w:val="24"/>
                <w:szCs w:val="24"/>
                <w:u w:val="single"/>
              </w:rPr>
              <w:t>Członek Rady może przyznać punkty w każdej z kategorii.</w:t>
            </w:r>
          </w:p>
          <w:p w:rsidR="00412256" w:rsidRPr="00CB1C5C" w:rsidRDefault="00412256" w:rsidP="00956423">
            <w:pPr>
              <w:pStyle w:val="Bezodstpw"/>
              <w:spacing w:line="360" w:lineRule="auto"/>
              <w:rPr>
                <w:rFonts w:ascii="Times New Roman" w:hAnsi="Times New Roman"/>
                <w:color w:val="000000" w:themeColor="text1"/>
                <w:sz w:val="24"/>
                <w:szCs w:val="24"/>
                <w:lang w:eastAsia="ar-SA"/>
              </w:rPr>
            </w:pPr>
          </w:p>
        </w:tc>
        <w:tc>
          <w:tcPr>
            <w:tcW w:w="1367"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rPr>
            </w:pPr>
            <w:r w:rsidRPr="00CB1C5C">
              <w:rPr>
                <w:rFonts w:ascii="Times New Roman" w:hAnsi="Times New Roman"/>
                <w:b/>
                <w:color w:val="000000" w:themeColor="text1"/>
                <w:sz w:val="24"/>
                <w:szCs w:val="24"/>
              </w:rPr>
              <w:lastRenderedPageBreak/>
              <w:t>Maksymalna ilość punktów: 5 pkt.</w:t>
            </w:r>
          </w:p>
          <w:p w:rsidR="00412256" w:rsidRPr="00CB1C5C" w:rsidRDefault="00412256" w:rsidP="00956423">
            <w:pPr>
              <w:pStyle w:val="Bezodstpw"/>
              <w:spacing w:line="360" w:lineRule="auto"/>
              <w:rPr>
                <w:rFonts w:ascii="Times New Roman" w:hAnsi="Times New Roman"/>
                <w:color w:val="000000" w:themeColor="text1"/>
                <w:sz w:val="24"/>
                <w:szCs w:val="24"/>
              </w:rPr>
            </w:pP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3 pkt -  </w:t>
            </w:r>
            <w:r w:rsidRPr="00CB1C5C">
              <w:rPr>
                <w:rFonts w:ascii="Times New Roman" w:hAnsi="Times New Roman"/>
                <w:color w:val="000000" w:themeColor="text1"/>
                <w:sz w:val="24"/>
                <w:szCs w:val="24"/>
              </w:rPr>
              <w:t xml:space="preserve">przewiduje działania polegające </w:t>
            </w:r>
            <w:r w:rsidRPr="00CB1C5C">
              <w:rPr>
                <w:rFonts w:ascii="Times New Roman" w:hAnsi="Times New Roman"/>
                <w:color w:val="000000" w:themeColor="text1"/>
                <w:sz w:val="24"/>
                <w:szCs w:val="24"/>
              </w:rPr>
              <w:lastRenderedPageBreak/>
              <w:t>na przekształceniu lub zagospodarowaniu przestrzeni (terenu) w sposób dodatnio wpływający na</w:t>
            </w:r>
            <w:r w:rsidRPr="00CB1C5C">
              <w:rPr>
                <w:rFonts w:ascii="Times New Roman" w:hAnsi="Times New Roman"/>
                <w:color w:val="000000" w:themeColor="text1"/>
                <w:sz w:val="24"/>
                <w:szCs w:val="24"/>
                <w:lang w:eastAsia="ar-SA"/>
              </w:rPr>
              <w:t xml:space="preserve"> ochronie środowiska lub przeciwdziałaniu zmianie klimatu</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2 pkt-  przewiduje działania edukacyjne sprzyjające ochronie środowiska lub przeciwdziałanie zmianom klimatu</w:t>
            </w:r>
          </w:p>
          <w:p w:rsidR="00412256" w:rsidRPr="00CB1C5C" w:rsidRDefault="00412256" w:rsidP="00956423">
            <w:pPr>
              <w:pStyle w:val="Bezodstpw"/>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0 pkt– nie spełnia</w:t>
            </w:r>
          </w:p>
        </w:tc>
      </w:tr>
      <w:tr w:rsidR="00412256" w:rsidRPr="00CB1C5C" w:rsidTr="0063177A">
        <w:trPr>
          <w:trHeight w:val="394"/>
        </w:trPr>
        <w:tc>
          <w:tcPr>
            <w:tcW w:w="338"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2</w:t>
            </w:r>
          </w:p>
        </w:tc>
        <w:tc>
          <w:tcPr>
            <w:tcW w:w="1113" w:type="pct"/>
            <w:shd w:val="clear" w:color="auto" w:fill="auto"/>
          </w:tcPr>
          <w:p w:rsidR="00412256" w:rsidRPr="00CB1C5C" w:rsidRDefault="00412256" w:rsidP="00CB05F5">
            <w:p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 xml:space="preserve">Innowacyjność operacji </w:t>
            </w:r>
          </w:p>
        </w:tc>
        <w:tc>
          <w:tcPr>
            <w:tcW w:w="2182" w:type="pct"/>
            <w:shd w:val="clear" w:color="auto" w:fill="auto"/>
            <w:vAlign w:val="center"/>
          </w:tcPr>
          <w:p w:rsidR="00412256" w:rsidRPr="00CB1C5C" w:rsidRDefault="00412256" w:rsidP="00956423">
            <w:pPr>
              <w:pStyle w:val="Akapitzlist"/>
              <w:spacing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przewiduje zastosowanie rozwiązań innowacyjnych na obszarze LGD lub jego części, co ma odniesienie w LSR:</w:t>
            </w:r>
          </w:p>
          <w:p w:rsidR="00412256" w:rsidRPr="00CB1C5C" w:rsidRDefault="00412256" w:rsidP="00956423">
            <w:pPr>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„Rada Stowarzyszenia jako organ decyzyjny będzie </w:t>
            </w:r>
            <w:r w:rsidRPr="00CB1C5C">
              <w:rPr>
                <w:rFonts w:ascii="Times New Roman" w:hAnsi="Times New Roman"/>
                <w:color w:val="000000" w:themeColor="text1"/>
                <w:sz w:val="24"/>
                <w:szCs w:val="24"/>
              </w:rPr>
              <w:lastRenderedPageBreak/>
              <w:t xml:space="preserve">weryfikować innowacyjność operacji poprzez ocenę na dwóch płaszczyznach: na płaszczyźnie terytorialnej </w:t>
            </w:r>
            <w:r w:rsidRPr="00CB1C5C">
              <w:rPr>
                <w:rFonts w:ascii="Times New Roman" w:hAnsi="Times New Roman"/>
                <w:color w:val="000000" w:themeColor="text1"/>
                <w:sz w:val="24"/>
                <w:szCs w:val="24"/>
              </w:rPr>
              <w:br/>
              <w:t>i w kontekście dążenia do zupełnie nowych rozwiązań stosowanych przez beneficjenta/grantobiorcę”.</w:t>
            </w:r>
          </w:p>
          <w:p w:rsidR="00412256" w:rsidRPr="00CB1C5C" w:rsidRDefault="00412256" w:rsidP="00956423">
            <w:pPr>
              <w:spacing w:after="0" w:line="360" w:lineRule="auto"/>
              <w:jc w:val="both"/>
              <w:rPr>
                <w:rFonts w:ascii="Times New Roman" w:eastAsia="Times New Roman" w:hAnsi="Times New Roman"/>
                <w:i/>
                <w:color w:val="000000" w:themeColor="text1"/>
                <w:sz w:val="24"/>
                <w:szCs w:val="24"/>
                <w:lang w:eastAsia="pl-PL"/>
              </w:rPr>
            </w:pPr>
          </w:p>
          <w:p w:rsidR="00412256" w:rsidRPr="00CB1C5C" w:rsidRDefault="00412256" w:rsidP="00956423">
            <w:pPr>
              <w:spacing w:line="360" w:lineRule="auto"/>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 xml:space="preserve">Kryterium będzie weryfikowane na podstawie zapisów </w:t>
            </w:r>
            <w:r w:rsidRPr="00CB1C5C">
              <w:rPr>
                <w:rFonts w:ascii="Times New Roman" w:hAnsi="Times New Roman"/>
                <w:i/>
                <w:color w:val="000000" w:themeColor="text1"/>
                <w:sz w:val="24"/>
                <w:szCs w:val="24"/>
              </w:rPr>
              <w:br/>
              <w:t>w dokumentach aplikacyjnych.</w:t>
            </w:r>
          </w:p>
          <w:p w:rsidR="00412256" w:rsidRPr="00CB1C5C" w:rsidRDefault="00412256" w:rsidP="00956423">
            <w:pPr>
              <w:spacing w:line="360" w:lineRule="auto"/>
              <w:ind w:left="48"/>
              <w:contextualSpacing/>
              <w:rPr>
                <w:rFonts w:ascii="Times New Roman" w:hAnsi="Times New Roman"/>
                <w:i/>
                <w:color w:val="000000" w:themeColor="text1"/>
                <w:sz w:val="24"/>
                <w:szCs w:val="24"/>
              </w:rPr>
            </w:pPr>
            <w:r w:rsidRPr="00CB1C5C">
              <w:rPr>
                <w:rFonts w:ascii="Times New Roman" w:hAnsi="Times New Roman"/>
                <w:i/>
                <w:color w:val="000000" w:themeColor="text1"/>
                <w:sz w:val="24"/>
                <w:szCs w:val="24"/>
                <w:u w:val="single"/>
              </w:rPr>
              <w:t>Członek Rady może przyznać punkty w jednej z kategorii.</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5 pkt.</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wpływa na obszar LGD</w:t>
            </w: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3 pkt. – wpływa na obszar gminy</w:t>
            </w: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lastRenderedPageBreak/>
              <w:t>2 pkt. – wpływa na obszar sołectwa</w:t>
            </w: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0 pkt. – brak innowacyjności</w:t>
            </w:r>
          </w:p>
        </w:tc>
      </w:tr>
      <w:tr w:rsidR="00412256" w:rsidRPr="00CB1C5C" w:rsidTr="0063177A">
        <w:trPr>
          <w:trHeight w:val="394"/>
        </w:trPr>
        <w:tc>
          <w:tcPr>
            <w:tcW w:w="338"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3</w:t>
            </w:r>
          </w:p>
        </w:tc>
        <w:tc>
          <w:tcPr>
            <w:tcW w:w="1113"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Wsparcie grup defaworyzowanych</w:t>
            </w:r>
          </w:p>
        </w:tc>
        <w:tc>
          <w:tcPr>
            <w:tcW w:w="2182" w:type="pct"/>
            <w:shd w:val="clear" w:color="auto" w:fill="auto"/>
          </w:tcPr>
          <w:p w:rsidR="00412256" w:rsidRPr="00CB1C5C" w:rsidRDefault="00412256" w:rsidP="00956423">
            <w:pPr>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przewiduje działania skierowane do grup defaworyzowanych:  </w:t>
            </w:r>
          </w:p>
          <w:p w:rsidR="00412256" w:rsidRPr="00CB1C5C" w:rsidRDefault="00412256" w:rsidP="00956423">
            <w:pPr>
              <w:pStyle w:val="Default"/>
              <w:spacing w:line="360" w:lineRule="auto"/>
              <w:jc w:val="both"/>
              <w:rPr>
                <w:rFonts w:ascii="Times New Roman" w:hAnsi="Times New Roman" w:cs="Times New Roman"/>
                <w:color w:val="000000" w:themeColor="text1"/>
              </w:rPr>
            </w:pPr>
            <w:r w:rsidRPr="00CB1C5C">
              <w:rPr>
                <w:rFonts w:ascii="Times New Roman" w:hAnsi="Times New Roman" w:cs="Times New Roman"/>
                <w:color w:val="000000" w:themeColor="text1"/>
              </w:rPr>
              <w:t xml:space="preserve">„Ważnym zagadnieniem ustalanym w badaniu było określenie grup defaworyzowanych. Pytanie miało również za zadanie zweryfikować, czy ktokolwiek powinien być uprzywilejowany przy wyborze operacji do finansowania i do kogo przede wszystkim powinny być kierowane działania w ramach projektów związanych z realizacją LSR”. </w:t>
            </w:r>
          </w:p>
          <w:p w:rsidR="00412256" w:rsidRPr="00CB1C5C" w:rsidRDefault="00412256" w:rsidP="00956423">
            <w:pPr>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„Na podstawie konsultacji społecznych i diagnozy obszaru LGD, zidentyfikowano następujące kluczowe grupy docelowe, grupy </w:t>
            </w:r>
            <w:r w:rsidRPr="00CB1C5C">
              <w:rPr>
                <w:rFonts w:ascii="Times New Roman" w:hAnsi="Times New Roman"/>
                <w:color w:val="000000" w:themeColor="text1"/>
                <w:sz w:val="24"/>
                <w:szCs w:val="24"/>
              </w:rPr>
              <w:lastRenderedPageBreak/>
              <w:t xml:space="preserve">osób wykluczonych czyli inaczej </w:t>
            </w:r>
            <w:r w:rsidRPr="00CB1C5C">
              <w:rPr>
                <w:rFonts w:ascii="Times New Roman" w:hAnsi="Times New Roman"/>
                <w:b/>
                <w:color w:val="000000" w:themeColor="text1"/>
                <w:sz w:val="24"/>
                <w:szCs w:val="24"/>
              </w:rPr>
              <w:t>„grupy defaworyzowane”</w:t>
            </w:r>
            <w:r w:rsidRPr="00CB1C5C">
              <w:rPr>
                <w:rFonts w:ascii="Times New Roman" w:hAnsi="Times New Roman"/>
                <w:color w:val="000000" w:themeColor="text1"/>
                <w:sz w:val="24"/>
                <w:szCs w:val="24"/>
              </w:rPr>
              <w:t xml:space="preserve"> będące w trudnej sytuacji/położeniu na rynku pracy”.</w:t>
            </w:r>
          </w:p>
          <w:p w:rsidR="00412256" w:rsidRPr="00CB1C5C" w:rsidRDefault="00412256" w:rsidP="00956423">
            <w:pPr>
              <w:snapToGrid w:val="0"/>
              <w:spacing w:after="0" w:line="360" w:lineRule="auto"/>
              <w:rPr>
                <w:rFonts w:ascii="Times New Roman" w:hAnsi="Times New Roman"/>
                <w:color w:val="000000" w:themeColor="text1"/>
                <w:sz w:val="24"/>
                <w:szCs w:val="24"/>
              </w:rPr>
            </w:pPr>
          </w:p>
          <w:p w:rsidR="00412256" w:rsidRPr="00CB1C5C" w:rsidRDefault="00412256" w:rsidP="00956423">
            <w:pPr>
              <w:snapToGrid w:val="0"/>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skierowana będzie do jednej z  grup defaworyzowanych: </w:t>
            </w:r>
          </w:p>
          <w:p w:rsidR="00412256" w:rsidRPr="00CB1C5C" w:rsidRDefault="00412256" w:rsidP="00C932DF">
            <w:pPr>
              <w:pStyle w:val="Akapitzlist"/>
              <w:numPr>
                <w:ilvl w:val="0"/>
                <w:numId w:val="44"/>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 xml:space="preserve">młodzież do 25 roku życia, </w:t>
            </w:r>
          </w:p>
          <w:p w:rsidR="00412256" w:rsidRPr="00CB1C5C" w:rsidRDefault="00412256" w:rsidP="00C932DF">
            <w:pPr>
              <w:pStyle w:val="Akapitzlist"/>
              <w:numPr>
                <w:ilvl w:val="0"/>
                <w:numId w:val="44"/>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 xml:space="preserve">kobiety w każdym wieku, </w:t>
            </w:r>
          </w:p>
          <w:p w:rsidR="00412256" w:rsidRPr="00CB1C5C" w:rsidRDefault="00412256" w:rsidP="00C932DF">
            <w:pPr>
              <w:pStyle w:val="Akapitzlist"/>
              <w:numPr>
                <w:ilvl w:val="0"/>
                <w:numId w:val="44"/>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 xml:space="preserve">osoby niepełnosprawne, </w:t>
            </w:r>
          </w:p>
          <w:p w:rsidR="00412256" w:rsidRPr="00CB1C5C" w:rsidRDefault="00412256" w:rsidP="00C932DF">
            <w:pPr>
              <w:pStyle w:val="Akapitzlist"/>
              <w:numPr>
                <w:ilvl w:val="0"/>
                <w:numId w:val="44"/>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 xml:space="preserve">osoby w wieku 50 +, </w:t>
            </w:r>
          </w:p>
          <w:p w:rsidR="00412256" w:rsidRPr="00CB1C5C" w:rsidRDefault="00412256" w:rsidP="00C932DF">
            <w:pPr>
              <w:pStyle w:val="Akapitzlist"/>
              <w:numPr>
                <w:ilvl w:val="0"/>
                <w:numId w:val="44"/>
              </w:num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color w:val="000000" w:themeColor="text1"/>
                <w:sz w:val="24"/>
                <w:szCs w:val="24"/>
              </w:rPr>
              <w:t>rolnicy</w:t>
            </w:r>
          </w:p>
          <w:p w:rsidR="00412256" w:rsidRPr="00CB1C5C" w:rsidRDefault="00412256" w:rsidP="00956423">
            <w:pPr>
              <w:pStyle w:val="Akapitzlist"/>
              <w:spacing w:after="0"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Kryterium weryfikowane będzie na podstawie szczegółowego opisu w dokumentach aplikacyjnych .</w:t>
            </w:r>
          </w:p>
          <w:p w:rsidR="00412256" w:rsidRPr="00CB1C5C" w:rsidRDefault="00412256" w:rsidP="00956423">
            <w:pPr>
              <w:pStyle w:val="Akapitzlist"/>
              <w:spacing w:after="0" w:line="360" w:lineRule="auto"/>
              <w:ind w:left="0"/>
              <w:rPr>
                <w:rFonts w:ascii="Times New Roman" w:hAnsi="Times New Roman"/>
                <w:b/>
                <w:color w:val="000000" w:themeColor="text1"/>
                <w:sz w:val="24"/>
                <w:szCs w:val="24"/>
                <w:lang w:eastAsia="ar-SA"/>
              </w:rPr>
            </w:pPr>
          </w:p>
        </w:tc>
        <w:tc>
          <w:tcPr>
            <w:tcW w:w="1367"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rPr>
            </w:pPr>
            <w:r w:rsidRPr="00CB1C5C">
              <w:rPr>
                <w:rFonts w:ascii="Times New Roman" w:hAnsi="Times New Roman"/>
                <w:b/>
                <w:color w:val="000000" w:themeColor="text1"/>
                <w:sz w:val="24"/>
                <w:szCs w:val="24"/>
              </w:rPr>
              <w:lastRenderedPageBreak/>
              <w:t>Maksymalna ilość punktów: 5 pkt.</w:t>
            </w:r>
          </w:p>
          <w:p w:rsidR="00412256" w:rsidRPr="00CB1C5C" w:rsidRDefault="00412256" w:rsidP="00956423">
            <w:pPr>
              <w:pStyle w:val="Bezodstpw"/>
              <w:spacing w:line="360" w:lineRule="auto"/>
              <w:rPr>
                <w:rFonts w:ascii="Times New Roman" w:hAnsi="Times New Roman"/>
                <w:color w:val="000000" w:themeColor="text1"/>
                <w:sz w:val="24"/>
                <w:szCs w:val="24"/>
              </w:rPr>
            </w:pPr>
          </w:p>
          <w:p w:rsidR="00412256" w:rsidRPr="00CB1C5C" w:rsidRDefault="00412256" w:rsidP="00956423">
            <w:pPr>
              <w:pStyle w:val="Bezodstpw"/>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5 pkt. – dotyczy jednej z grup</w:t>
            </w:r>
          </w:p>
          <w:p w:rsidR="00412256" w:rsidRPr="00CB1C5C" w:rsidRDefault="00412256" w:rsidP="00956423">
            <w:pPr>
              <w:pStyle w:val="Bezodstpw"/>
              <w:spacing w:line="360" w:lineRule="auto"/>
              <w:rPr>
                <w:rFonts w:ascii="Times New Roman" w:hAnsi="Times New Roman"/>
                <w:color w:val="000000" w:themeColor="text1"/>
                <w:sz w:val="24"/>
                <w:szCs w:val="24"/>
              </w:rPr>
            </w:pPr>
          </w:p>
          <w:p w:rsidR="00412256" w:rsidRPr="00CB1C5C" w:rsidRDefault="00412256" w:rsidP="00956423">
            <w:pPr>
              <w:pStyle w:val="Bezodstpw"/>
              <w:spacing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0 pkt. – za brak grupy</w:t>
            </w:r>
            <w:r w:rsidRPr="00CB1C5C">
              <w:rPr>
                <w:rFonts w:ascii="Times New Roman" w:hAnsi="Times New Roman"/>
                <w:color w:val="000000" w:themeColor="text1"/>
                <w:sz w:val="24"/>
                <w:szCs w:val="24"/>
                <w:lang w:eastAsia="ar-SA"/>
              </w:rPr>
              <w:br/>
            </w:r>
            <w:r w:rsidRPr="00CB1C5C">
              <w:rPr>
                <w:rFonts w:ascii="Times New Roman" w:hAnsi="Times New Roman"/>
                <w:color w:val="000000" w:themeColor="text1"/>
                <w:sz w:val="24"/>
                <w:szCs w:val="24"/>
                <w:lang w:eastAsia="ar-SA"/>
              </w:rPr>
              <w:br/>
            </w:r>
          </w:p>
        </w:tc>
      </w:tr>
      <w:tr w:rsidR="00412256" w:rsidRPr="00CB1C5C" w:rsidTr="0063177A">
        <w:trPr>
          <w:trHeight w:val="394"/>
        </w:trPr>
        <w:tc>
          <w:tcPr>
            <w:tcW w:w="338"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4</w:t>
            </w:r>
          </w:p>
        </w:tc>
        <w:tc>
          <w:tcPr>
            <w:tcW w:w="1113"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rPr>
              <w:t xml:space="preserve">Miejsce realizacji operacji </w:t>
            </w:r>
          </w:p>
        </w:tc>
        <w:tc>
          <w:tcPr>
            <w:tcW w:w="2182" w:type="pct"/>
            <w:shd w:val="clear" w:color="auto" w:fill="auto"/>
          </w:tcPr>
          <w:p w:rsidR="00412256" w:rsidRPr="00CB1C5C" w:rsidRDefault="00412256" w:rsidP="00956423">
            <w:pPr>
              <w:pStyle w:val="Bezodstpw"/>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realizowana w zakresie projektów na terenie miejscowości zamieszkałej przez mniej niż 5 tys. mieszkańców.</w:t>
            </w:r>
          </w:p>
          <w:p w:rsidR="00412256" w:rsidRPr="00CB1C5C" w:rsidRDefault="00412256" w:rsidP="00956423">
            <w:pPr>
              <w:pStyle w:val="Bezodstpw"/>
              <w:spacing w:line="360" w:lineRule="auto"/>
              <w:jc w:val="both"/>
              <w:rPr>
                <w:rFonts w:ascii="Times New Roman" w:hAnsi="Times New Roman"/>
                <w:color w:val="000000" w:themeColor="text1"/>
                <w:sz w:val="24"/>
                <w:szCs w:val="24"/>
              </w:rPr>
            </w:pPr>
          </w:p>
          <w:p w:rsidR="00412256" w:rsidRPr="00CB1C5C" w:rsidRDefault="00412256" w:rsidP="00956423">
            <w:pPr>
              <w:pStyle w:val="Bezodstpw"/>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Weryfikacja nastąpi na podstawie danych z ewidencji ludności z poszczególnych urzędów gmin należących do LGD  według stanu na dzień 31 grudnia roku poprzedzającego złożenie</w:t>
            </w:r>
            <w:r w:rsidRPr="00CB1C5C">
              <w:rPr>
                <w:rFonts w:ascii="Times New Roman" w:hAnsi="Times New Roman"/>
                <w:color w:val="000000" w:themeColor="text1"/>
                <w:sz w:val="24"/>
                <w:szCs w:val="24"/>
                <w:u w:val="single"/>
              </w:rPr>
              <w:t xml:space="preserve"> </w:t>
            </w:r>
            <w:r w:rsidRPr="00CB1C5C">
              <w:rPr>
                <w:rFonts w:ascii="Times New Roman" w:hAnsi="Times New Roman"/>
                <w:color w:val="000000" w:themeColor="text1"/>
                <w:sz w:val="24"/>
                <w:szCs w:val="24"/>
              </w:rPr>
              <w:lastRenderedPageBreak/>
              <w:t>wniosku.</w:t>
            </w:r>
          </w:p>
        </w:tc>
        <w:tc>
          <w:tcPr>
            <w:tcW w:w="1367"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5 pkt.</w:t>
            </w:r>
          </w:p>
          <w:p w:rsidR="00412256" w:rsidRPr="00CB1C5C" w:rsidRDefault="00412256" w:rsidP="00956423">
            <w:pPr>
              <w:pStyle w:val="Bezodstpw"/>
              <w:spacing w:line="360" w:lineRule="auto"/>
              <w:rPr>
                <w:rFonts w:ascii="Times New Roman" w:hAnsi="Times New Roman"/>
                <w:color w:val="000000" w:themeColor="text1"/>
                <w:sz w:val="24"/>
                <w:szCs w:val="24"/>
                <w:lang w:eastAsia="ar-SA"/>
              </w:rPr>
            </w:pPr>
          </w:p>
          <w:p w:rsidR="00412256" w:rsidRPr="00CB1C5C" w:rsidRDefault="00412256" w:rsidP="00956423">
            <w:pPr>
              <w:pStyle w:val="Bezodstpw"/>
              <w:spacing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realizację operacji w miejscowości poniżej 5 tys. mieszkańców,</w:t>
            </w:r>
          </w:p>
          <w:p w:rsidR="00412256" w:rsidRPr="00CB1C5C" w:rsidRDefault="00412256" w:rsidP="00956423">
            <w:pPr>
              <w:pStyle w:val="Bezodstpw"/>
              <w:spacing w:line="360" w:lineRule="auto"/>
              <w:ind w:left="33"/>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0 pkt – realizacja operacji w </w:t>
            </w:r>
            <w:r w:rsidRPr="00CB1C5C">
              <w:rPr>
                <w:rFonts w:ascii="Times New Roman" w:hAnsi="Times New Roman"/>
                <w:color w:val="000000" w:themeColor="text1"/>
                <w:sz w:val="24"/>
                <w:szCs w:val="24"/>
                <w:lang w:eastAsia="ar-SA"/>
              </w:rPr>
              <w:lastRenderedPageBreak/>
              <w:t>miejscowości powyżej 5 tys. mieszkańców.</w:t>
            </w:r>
          </w:p>
        </w:tc>
      </w:tr>
      <w:tr w:rsidR="00412256" w:rsidRPr="00CB1C5C" w:rsidTr="0063177A">
        <w:trPr>
          <w:trHeight w:val="394"/>
        </w:trPr>
        <w:tc>
          <w:tcPr>
            <w:tcW w:w="338"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5</w:t>
            </w:r>
          </w:p>
        </w:tc>
        <w:tc>
          <w:tcPr>
            <w:tcW w:w="1113" w:type="pct"/>
            <w:shd w:val="clear" w:color="auto" w:fill="auto"/>
          </w:tcPr>
          <w:p w:rsidR="00412256" w:rsidRPr="00CB1C5C" w:rsidRDefault="00412256" w:rsidP="00CB05F5">
            <w:p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Oparcie operacji na lokalnych wartościach i zasobach</w:t>
            </w:r>
          </w:p>
        </w:tc>
        <w:tc>
          <w:tcPr>
            <w:tcW w:w="2182" w:type="pct"/>
            <w:shd w:val="clear" w:color="auto" w:fill="auto"/>
          </w:tcPr>
          <w:p w:rsidR="00412256" w:rsidRPr="00CB1C5C" w:rsidRDefault="00412256" w:rsidP="00956423">
            <w:pPr>
              <w:pStyle w:val="Akapitzlist"/>
              <w:spacing w:line="360" w:lineRule="auto"/>
              <w:ind w:left="142"/>
              <w:rPr>
                <w:rFonts w:ascii="Times New Roman" w:hAnsi="Times New Roman"/>
                <w:color w:val="000000" w:themeColor="text1"/>
                <w:sz w:val="24"/>
                <w:szCs w:val="24"/>
              </w:rPr>
            </w:pPr>
            <w:r w:rsidRPr="00CB1C5C">
              <w:rPr>
                <w:rFonts w:ascii="Times New Roman" w:hAnsi="Times New Roman"/>
                <w:color w:val="000000" w:themeColor="text1"/>
                <w:sz w:val="24"/>
                <w:szCs w:val="24"/>
              </w:rPr>
              <w:t>Operacja wykorzystuje lokalne wartości, zasoby przyrodnicze, kulturowe lub historyczne, co znalazło odniesienie w diagnozie:</w:t>
            </w:r>
          </w:p>
          <w:p w:rsidR="00412256" w:rsidRPr="00CB1C5C" w:rsidRDefault="00412256" w:rsidP="00956423">
            <w:pPr>
              <w:pStyle w:val="Akapitzlist"/>
              <w:spacing w:line="360" w:lineRule="auto"/>
              <w:ind w:left="142"/>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„Obszar LGD jest to jeden z najatrakcyjniejszych turystycznie obszarów zachodniej Polski. Położony wzdłuż Odry, poprzecinany innymi mniejszymi rzekami (Obrzyca, Barycz, Rów Krzycki) z największym w makroregionie </w:t>
            </w:r>
            <w:r w:rsidRPr="00CB1C5C">
              <w:rPr>
                <w:rFonts w:ascii="Times New Roman" w:hAnsi="Times New Roman"/>
                <w:color w:val="000000" w:themeColor="text1"/>
                <w:sz w:val="24"/>
                <w:szCs w:val="24"/>
              </w:rPr>
              <w:br/>
              <w:t>J. Sławskim, o powierzchni 817 ha i wieloma innymi jeziorami. Wielorakość zabytków zarówno w Królewskim mieście Wschowa jak i w  Sławie, Szlichtyngowej, Kotli, Siedlisku i gminie wiejskiej Nowa Sól, urozmaicony krajobraz, woda, znaczna lesistość terenu”</w:t>
            </w:r>
          </w:p>
          <w:p w:rsidR="00412256" w:rsidRPr="00CB1C5C" w:rsidRDefault="00412256" w:rsidP="00956423">
            <w:pPr>
              <w:pStyle w:val="Akapitzlist"/>
              <w:spacing w:line="360" w:lineRule="auto"/>
              <w:ind w:left="142"/>
              <w:jc w:val="both"/>
              <w:rPr>
                <w:rFonts w:ascii="Times New Roman" w:hAnsi="Times New Roman"/>
                <w:i/>
                <w:color w:val="000000" w:themeColor="text1"/>
                <w:sz w:val="24"/>
                <w:szCs w:val="24"/>
              </w:rPr>
            </w:pPr>
            <w:r w:rsidRPr="00CB1C5C">
              <w:rPr>
                <w:rFonts w:ascii="Times New Roman" w:hAnsi="Times New Roman"/>
                <w:color w:val="000000" w:themeColor="text1"/>
                <w:sz w:val="24"/>
                <w:szCs w:val="24"/>
              </w:rPr>
              <w:t xml:space="preserve">„ O dziedzictwie kulturowym i historii na terenie LGD świadczą liczne zabytki.  Na obszarze Krainy Lasów  i Jezior najlepiej prezentują się zabytki sakralne (…)  Niewielkie zespoły zabudowy staromiejskiej (…) W krajobrazie wiejskim dostrzega się jeszcze wiatraki, dawniej charakterystyczne dla </w:t>
            </w:r>
            <w:r w:rsidRPr="00CB1C5C">
              <w:rPr>
                <w:rFonts w:ascii="Times New Roman" w:hAnsi="Times New Roman"/>
                <w:color w:val="000000" w:themeColor="text1"/>
                <w:sz w:val="24"/>
                <w:szCs w:val="24"/>
              </w:rPr>
              <w:lastRenderedPageBreak/>
              <w:t>całego obszaru, dziś już niezwykle rzadkie (…)  Godne uwagi, choć rzadkie, są zabytki inżynieryjne</w:t>
            </w:r>
            <w:r w:rsidRPr="00CB1C5C">
              <w:rPr>
                <w:rFonts w:ascii="Times New Roman" w:hAnsi="Times New Roman"/>
                <w:i/>
                <w:color w:val="000000" w:themeColor="text1"/>
                <w:sz w:val="24"/>
                <w:szCs w:val="24"/>
              </w:rPr>
              <w:t xml:space="preserve"> (…)”</w:t>
            </w:r>
          </w:p>
          <w:p w:rsidR="00412256" w:rsidRPr="00CB1C5C" w:rsidRDefault="00412256" w:rsidP="00956423">
            <w:pPr>
              <w:pStyle w:val="Akapitzlist"/>
              <w:spacing w:line="360" w:lineRule="auto"/>
              <w:ind w:left="142"/>
              <w:rPr>
                <w:rFonts w:ascii="Times New Roman" w:hAnsi="Times New Roman"/>
                <w:color w:val="000000" w:themeColor="text1"/>
                <w:sz w:val="24"/>
                <w:szCs w:val="24"/>
              </w:rPr>
            </w:pPr>
          </w:p>
          <w:p w:rsidR="00412256" w:rsidRPr="00CB1C5C" w:rsidRDefault="00412256" w:rsidP="00956423">
            <w:pPr>
              <w:pStyle w:val="Akapitzlist"/>
              <w:spacing w:line="360" w:lineRule="auto"/>
              <w:ind w:left="142"/>
              <w:rPr>
                <w:rFonts w:ascii="Times New Roman" w:hAnsi="Times New Roman"/>
                <w:i/>
                <w:color w:val="000000" w:themeColor="text1"/>
                <w:sz w:val="24"/>
                <w:szCs w:val="24"/>
              </w:rPr>
            </w:pPr>
            <w:r w:rsidRPr="00CB1C5C">
              <w:rPr>
                <w:rFonts w:ascii="Times New Roman" w:hAnsi="Times New Roman"/>
                <w:i/>
                <w:color w:val="000000" w:themeColor="text1"/>
                <w:sz w:val="24"/>
                <w:szCs w:val="24"/>
              </w:rPr>
              <w:t>W ramach kryterium oceniane będzie wykorzystanie w ramach operacji lokalnych wartości i zasobów przyrodniczych, kulturowych lub historycznych, opisanych w Lokalnej Strategii Rozwoju.  Kryterium weryfikowane będzie na podstawie zapisów w dokumentach aplikacyjnych oraz zapisów w Lokalnej Strategii Rozwoju.</w:t>
            </w:r>
          </w:p>
          <w:p w:rsidR="00412256" w:rsidRPr="00CB1C5C" w:rsidRDefault="00412256" w:rsidP="00956423">
            <w:pPr>
              <w:pStyle w:val="Akapitzlist"/>
              <w:spacing w:line="360" w:lineRule="auto"/>
              <w:ind w:left="142"/>
              <w:rPr>
                <w:rFonts w:ascii="Times New Roman" w:hAnsi="Times New Roman"/>
                <w:i/>
                <w:color w:val="000000" w:themeColor="text1"/>
                <w:sz w:val="24"/>
                <w:szCs w:val="24"/>
              </w:rPr>
            </w:pPr>
            <w:r w:rsidRPr="00CB1C5C">
              <w:rPr>
                <w:rFonts w:ascii="Times New Roman" w:hAnsi="Times New Roman"/>
                <w:i/>
                <w:color w:val="000000" w:themeColor="text1"/>
                <w:sz w:val="24"/>
                <w:szCs w:val="24"/>
                <w:u w:val="single"/>
              </w:rPr>
              <w:t>Członek Rady może przyznać punkty w każdej z kategorii.</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10 pkt.</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p w:rsidR="00412256" w:rsidRPr="00CB1C5C" w:rsidRDefault="00412256" w:rsidP="00956423">
            <w:pPr>
              <w:pStyle w:val="Akapitzlist"/>
              <w:spacing w:after="8"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5pkt - Operacja wykorzystuje lokalne wartości izasoby przyrodnicze,</w:t>
            </w:r>
          </w:p>
          <w:p w:rsidR="00412256" w:rsidRPr="00CB1C5C" w:rsidRDefault="00412256" w:rsidP="00956423">
            <w:pPr>
              <w:pStyle w:val="Akapitzlist"/>
              <w:spacing w:after="8" w:line="360" w:lineRule="auto"/>
              <w:ind w:left="0"/>
              <w:rPr>
                <w:rFonts w:ascii="Times New Roman" w:hAnsi="Times New Roman"/>
                <w:color w:val="000000" w:themeColor="text1"/>
                <w:sz w:val="24"/>
                <w:szCs w:val="24"/>
              </w:rPr>
            </w:pPr>
          </w:p>
          <w:p w:rsidR="00412256" w:rsidRPr="00CB1C5C" w:rsidRDefault="00412256" w:rsidP="00956423">
            <w:pPr>
              <w:pStyle w:val="Akapitzlist"/>
              <w:spacing w:after="8"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5 pkt - Operacja wykorzystuje lokalne wartości kulturowe lub historyczne,</w:t>
            </w:r>
          </w:p>
          <w:p w:rsidR="00412256" w:rsidRPr="00CB1C5C" w:rsidRDefault="00412256" w:rsidP="00956423">
            <w:pPr>
              <w:pStyle w:val="Akapitzlist"/>
              <w:spacing w:after="8" w:line="360" w:lineRule="auto"/>
              <w:ind w:left="0"/>
              <w:rPr>
                <w:rFonts w:ascii="Times New Roman" w:hAnsi="Times New Roman"/>
                <w:color w:val="000000" w:themeColor="text1"/>
                <w:sz w:val="24"/>
                <w:szCs w:val="24"/>
              </w:rPr>
            </w:pPr>
          </w:p>
          <w:p w:rsidR="00412256" w:rsidRPr="00CB1C5C" w:rsidRDefault="00412256" w:rsidP="00956423">
            <w:pPr>
              <w:pStyle w:val="Akapitzlist"/>
              <w:spacing w:after="8"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lang w:eastAsia="ar-SA"/>
              </w:rPr>
              <w:t xml:space="preserve">0 pkt - </w:t>
            </w:r>
            <w:r w:rsidRPr="00CB1C5C">
              <w:rPr>
                <w:rFonts w:ascii="Times New Roman" w:hAnsi="Times New Roman"/>
                <w:color w:val="000000" w:themeColor="text1"/>
                <w:sz w:val="24"/>
                <w:szCs w:val="24"/>
              </w:rPr>
              <w:t>Operacja nie wykorzystuje lokalnych wartości i zasobów.</w:t>
            </w:r>
          </w:p>
        </w:tc>
      </w:tr>
      <w:tr w:rsidR="00412256" w:rsidRPr="00CB1C5C" w:rsidTr="0063177A">
        <w:trPr>
          <w:trHeight w:val="394"/>
        </w:trPr>
        <w:tc>
          <w:tcPr>
            <w:tcW w:w="338"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6</w:t>
            </w:r>
          </w:p>
        </w:tc>
        <w:tc>
          <w:tcPr>
            <w:tcW w:w="1113" w:type="pct"/>
            <w:shd w:val="clear" w:color="auto" w:fill="auto"/>
          </w:tcPr>
          <w:p w:rsidR="00412256" w:rsidRPr="00CB1C5C" w:rsidRDefault="00412256" w:rsidP="00CB05F5">
            <w:pPr>
              <w:snapToGrid w:val="0"/>
              <w:spacing w:beforeLines="40" w:afterLines="40" w:line="360" w:lineRule="auto"/>
              <w:jc w:val="both"/>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Operacja przyczynia się bezpośrednio do zwiększenia atrakcyjności turystycznej obszaru LGD Kraina Lasów</w:t>
            </w:r>
            <w:r w:rsidRPr="00CB1C5C">
              <w:rPr>
                <w:rFonts w:ascii="Times New Roman" w:hAnsi="Times New Roman"/>
                <w:b/>
                <w:color w:val="000000" w:themeColor="text1"/>
                <w:sz w:val="24"/>
                <w:szCs w:val="24"/>
                <w:lang w:eastAsia="ar-SA"/>
              </w:rPr>
              <w:br/>
              <w:t>i Jezior</w:t>
            </w:r>
          </w:p>
        </w:tc>
        <w:tc>
          <w:tcPr>
            <w:tcW w:w="2182" w:type="pct"/>
            <w:shd w:val="clear" w:color="auto" w:fill="auto"/>
          </w:tcPr>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Operacja przyczynia się bezpośrednio do zwiększenia atrakcyjności turystycznej obszaru LGD Kraina Lasów i Jezior.</w:t>
            </w:r>
          </w:p>
          <w:p w:rsidR="00412256" w:rsidRPr="00CB1C5C" w:rsidRDefault="00412256" w:rsidP="00CB05F5">
            <w:pPr>
              <w:snapToGrid w:val="0"/>
              <w:spacing w:beforeLines="40" w:afterLines="40" w:line="360" w:lineRule="auto"/>
              <w:rPr>
                <w:rFonts w:ascii="Times New Roman" w:hAnsi="Times New Roman"/>
                <w:i/>
                <w:color w:val="000000" w:themeColor="text1"/>
                <w:sz w:val="24"/>
                <w:szCs w:val="24"/>
                <w:lang w:eastAsia="ar-SA"/>
              </w:rPr>
            </w:pPr>
            <w:r w:rsidRPr="00CB1C5C">
              <w:rPr>
                <w:rFonts w:ascii="Times New Roman" w:hAnsi="Times New Roman"/>
                <w:i/>
                <w:color w:val="000000" w:themeColor="text1"/>
                <w:sz w:val="24"/>
                <w:szCs w:val="24"/>
                <w:lang w:eastAsia="ar-SA"/>
              </w:rPr>
              <w:t>W ramach kryterium preferowane będą operacje, które zakładają rozwój ogólnodostępnej i niekomercyjnej infrastruktury turystycznej lub rekreacyjnej lub kulturalnej.</w:t>
            </w:r>
          </w:p>
          <w:p w:rsidR="00412256" w:rsidRPr="00CB1C5C" w:rsidRDefault="00412256" w:rsidP="00956423">
            <w:pPr>
              <w:spacing w:line="360" w:lineRule="auto"/>
              <w:rPr>
                <w:rFonts w:ascii="Times New Roman" w:hAnsi="Times New Roman"/>
                <w:color w:val="000000" w:themeColor="text1"/>
                <w:sz w:val="24"/>
                <w:szCs w:val="24"/>
              </w:rPr>
            </w:pPr>
            <w:r w:rsidRPr="00CB1C5C">
              <w:rPr>
                <w:rFonts w:ascii="Times New Roman" w:hAnsi="Times New Roman"/>
                <w:i/>
                <w:color w:val="000000" w:themeColor="text1"/>
                <w:sz w:val="24"/>
                <w:szCs w:val="24"/>
                <w:lang w:eastAsia="ar-SA"/>
              </w:rPr>
              <w:t>Weryfikacja nastąpi na podstawie opisu operacji oraz rodzaju infrastruktury zaplanowanej w ramach operacji.</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highlight w:val="yellow"/>
              </w:rPr>
            </w:pPr>
            <w:r w:rsidRPr="00CB1C5C">
              <w:rPr>
                <w:rFonts w:ascii="Times New Roman" w:hAnsi="Times New Roman"/>
                <w:i/>
                <w:color w:val="000000" w:themeColor="text1"/>
                <w:sz w:val="24"/>
                <w:szCs w:val="24"/>
                <w:u w:val="single"/>
              </w:rPr>
              <w:lastRenderedPageBreak/>
              <w:t>Członek Rady może przyznać punkty w każdej z kategorii.</w:t>
            </w:r>
          </w:p>
          <w:p w:rsidR="00412256" w:rsidRPr="00CB1C5C" w:rsidRDefault="00412256" w:rsidP="00CB05F5">
            <w:pPr>
              <w:snapToGrid w:val="0"/>
              <w:spacing w:beforeLines="40" w:afterLines="40" w:line="360" w:lineRule="auto"/>
              <w:rPr>
                <w:rFonts w:ascii="Times New Roman" w:hAnsi="Times New Roman"/>
                <w:i/>
                <w:color w:val="000000" w:themeColor="text1"/>
                <w:sz w:val="24"/>
                <w:szCs w:val="24"/>
                <w:lang w:eastAsia="ar-SA"/>
              </w:rPr>
            </w:pP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8 pkt.</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p w:rsidR="00412256" w:rsidRPr="00CB1C5C" w:rsidRDefault="00412256" w:rsidP="00956423">
            <w:p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5 pkt - operacja poprawia lub wzbogaca ofertę turystyczną obszaru LGD </w:t>
            </w:r>
          </w:p>
          <w:p w:rsidR="00412256" w:rsidRPr="00CB1C5C" w:rsidRDefault="00412256" w:rsidP="00956423">
            <w:p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3 pkt - operacja promuje ofertę turystyczną obszaru LGD poza terenem LGD</w:t>
            </w:r>
          </w:p>
          <w:p w:rsidR="00412256" w:rsidRPr="00CB1C5C" w:rsidRDefault="00412256" w:rsidP="00956423">
            <w:p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0 pkt – operacja nie przyczynia się do zwiększenia atrakcyjności turystycznej.</w:t>
            </w:r>
          </w:p>
        </w:tc>
      </w:tr>
      <w:tr w:rsidR="00412256" w:rsidRPr="00CB1C5C" w:rsidTr="0063177A">
        <w:trPr>
          <w:trHeight w:val="394"/>
        </w:trPr>
        <w:tc>
          <w:tcPr>
            <w:tcW w:w="338"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7</w:t>
            </w:r>
          </w:p>
        </w:tc>
        <w:tc>
          <w:tcPr>
            <w:tcW w:w="1113" w:type="pct"/>
            <w:shd w:val="clear" w:color="auto" w:fill="auto"/>
          </w:tcPr>
          <w:p w:rsidR="00412256" w:rsidRPr="00CB1C5C" w:rsidRDefault="00412256" w:rsidP="00CB05F5">
            <w:p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 xml:space="preserve">Udział w spotkaniach konsultacyjnych i doradczych  </w:t>
            </w:r>
          </w:p>
        </w:tc>
        <w:tc>
          <w:tcPr>
            <w:tcW w:w="2182" w:type="pct"/>
            <w:shd w:val="clear" w:color="auto" w:fill="auto"/>
          </w:tcPr>
          <w:p w:rsidR="00412256" w:rsidRPr="00CB1C5C" w:rsidRDefault="00412256"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Wnioskodawca korzystał ze szkoleń, konsultacji prowadzonych przez biuro LGD</w:t>
            </w:r>
          </w:p>
          <w:p w:rsidR="00412256" w:rsidRPr="00CB1C5C" w:rsidRDefault="00412256" w:rsidP="00956423">
            <w:pPr>
              <w:pStyle w:val="Akapitzlist"/>
              <w:spacing w:line="360" w:lineRule="auto"/>
              <w:ind w:left="0"/>
              <w:rPr>
                <w:rFonts w:ascii="Times New Roman" w:hAnsi="Times New Roman"/>
                <w:color w:val="000000" w:themeColor="text1"/>
                <w:sz w:val="24"/>
                <w:szCs w:val="24"/>
              </w:rPr>
            </w:pPr>
          </w:p>
          <w:p w:rsidR="00412256" w:rsidRPr="00CB1C5C" w:rsidRDefault="00412256"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W ramach kryterium preferowane będą operacje, których wnioskodawca skorzystał  ze szkoleń, konsultacji  prowadzonych przez biuro LGD.</w:t>
            </w:r>
          </w:p>
          <w:p w:rsidR="00412256" w:rsidRPr="00CB1C5C" w:rsidRDefault="00412256"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Kryterium będzie weryfikowane na podstawie dokumentu wystawionego  przez biuro LGD (certyfikat, karta udzielonego doradztwa)</w:t>
            </w:r>
          </w:p>
          <w:p w:rsidR="00412256" w:rsidRPr="00CB1C5C" w:rsidRDefault="00412256" w:rsidP="00956423">
            <w:pPr>
              <w:spacing w:line="360" w:lineRule="auto"/>
              <w:ind w:left="48"/>
              <w:contextualSpacing/>
              <w:rPr>
                <w:rFonts w:ascii="Times New Roman" w:hAnsi="Times New Roman"/>
                <w:color w:val="000000" w:themeColor="text1"/>
                <w:sz w:val="24"/>
                <w:szCs w:val="24"/>
              </w:rPr>
            </w:pPr>
            <w:r w:rsidRPr="00CB1C5C">
              <w:rPr>
                <w:rFonts w:ascii="Times New Roman" w:hAnsi="Times New Roman"/>
                <w:i/>
                <w:color w:val="000000" w:themeColor="text1"/>
                <w:sz w:val="24"/>
                <w:szCs w:val="24"/>
                <w:u w:val="single"/>
              </w:rPr>
              <w:t>Członek Rady może przyznać punkty w jednej z kategorii</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korzystał z co najmniej dwóch form doradztwa ,</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3 pkt  – korzystał z jednej formy doradztwa,</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0 pkt –nie korzystał.</w:t>
            </w:r>
          </w:p>
        </w:tc>
      </w:tr>
      <w:tr w:rsidR="00412256" w:rsidRPr="00CB1C5C" w:rsidTr="0063177A">
        <w:trPr>
          <w:trHeight w:val="394"/>
        </w:trPr>
        <w:tc>
          <w:tcPr>
            <w:tcW w:w="338"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8</w:t>
            </w:r>
          </w:p>
        </w:tc>
        <w:tc>
          <w:tcPr>
            <w:tcW w:w="1113" w:type="pct"/>
            <w:shd w:val="clear" w:color="auto" w:fill="auto"/>
          </w:tcPr>
          <w:p w:rsidR="00412256" w:rsidRPr="00CB1C5C" w:rsidRDefault="00412256" w:rsidP="00CB05F5">
            <w:p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 xml:space="preserve">Jakość i kompletność wniosku </w:t>
            </w:r>
          </w:p>
        </w:tc>
        <w:tc>
          <w:tcPr>
            <w:tcW w:w="2182" w:type="pct"/>
            <w:shd w:val="clear" w:color="auto" w:fill="auto"/>
          </w:tcPr>
          <w:p w:rsidR="00412256" w:rsidRPr="00CB1C5C" w:rsidRDefault="00412256"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Wnioskodawca złożył wniosek, który jest kompletny, spójny, realny i dobrze opisany.  </w:t>
            </w:r>
          </w:p>
          <w:p w:rsidR="00412256" w:rsidRPr="00CB1C5C" w:rsidRDefault="00412256"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W ramach kryterium preferowane będą spójne i realne do realizacji operacje, o dobrze opisanych działaniach. Wniosek jest prawidłowo wypełniony, zawiera wszystkie wymagane załączniki.</w:t>
            </w:r>
          </w:p>
          <w:p w:rsidR="00412256" w:rsidRPr="00CB1C5C" w:rsidRDefault="00412256"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lastRenderedPageBreak/>
              <w:t>Kryterium będzie weryfikowane na podstawie zapisów we wniosku i załączonych dokumentach.</w:t>
            </w:r>
          </w:p>
          <w:p w:rsidR="00412256" w:rsidRPr="00CB1C5C" w:rsidRDefault="00412256"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i/>
                <w:color w:val="000000" w:themeColor="text1"/>
                <w:sz w:val="24"/>
                <w:szCs w:val="24"/>
                <w:u w:val="single"/>
              </w:rPr>
              <w:t>Członek Rady może przyznać punkty w jednej z kategorii</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5 pkt.</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5 pkt - wniosek jest kompletny, spójny, realny, poprawnie wypełniony</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3 pkt- wniosek jest kompletny</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0 pkt - brak spójności i kompletności </w:t>
            </w:r>
            <w:r w:rsidRPr="00CB1C5C">
              <w:rPr>
                <w:rFonts w:ascii="Times New Roman" w:hAnsi="Times New Roman"/>
                <w:color w:val="000000" w:themeColor="text1"/>
                <w:sz w:val="24"/>
                <w:szCs w:val="24"/>
              </w:rPr>
              <w:lastRenderedPageBreak/>
              <w:t>wniosku</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p>
        </w:tc>
      </w:tr>
      <w:tr w:rsidR="00412256" w:rsidRPr="00CB1C5C" w:rsidTr="0063177A">
        <w:trPr>
          <w:trHeight w:val="394"/>
        </w:trPr>
        <w:tc>
          <w:tcPr>
            <w:tcW w:w="338"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9</w:t>
            </w:r>
          </w:p>
        </w:tc>
        <w:tc>
          <w:tcPr>
            <w:tcW w:w="1113" w:type="pct"/>
            <w:shd w:val="clear" w:color="auto" w:fill="auto"/>
          </w:tcPr>
          <w:p w:rsidR="00412256" w:rsidRPr="00CB1C5C" w:rsidRDefault="00412256" w:rsidP="00CB05F5">
            <w:p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 xml:space="preserve">Promowanie operacji </w:t>
            </w:r>
          </w:p>
        </w:tc>
        <w:tc>
          <w:tcPr>
            <w:tcW w:w="2182" w:type="pct"/>
            <w:shd w:val="clear" w:color="auto" w:fill="auto"/>
          </w:tcPr>
          <w:p w:rsidR="00412256" w:rsidRPr="00CB1C5C" w:rsidRDefault="00412256" w:rsidP="00956423">
            <w:pPr>
              <w:pStyle w:val="Akapitzlist"/>
              <w:spacing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przewiduje działania informujące o dofinansowaniu ze środków LSR zgodnie z wytycznymi LGD poprzez następujące narzędzia:</w:t>
            </w:r>
          </w:p>
          <w:p w:rsidR="00412256" w:rsidRPr="00CB1C5C" w:rsidRDefault="00412256" w:rsidP="00C932DF">
            <w:pPr>
              <w:pStyle w:val="Akapitzlist"/>
              <w:numPr>
                <w:ilvl w:val="0"/>
                <w:numId w:val="72"/>
              </w:numPr>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tablica informacyjna</w:t>
            </w:r>
          </w:p>
          <w:p w:rsidR="00412256" w:rsidRPr="00CB1C5C" w:rsidRDefault="00412256" w:rsidP="00C932DF">
            <w:pPr>
              <w:pStyle w:val="Akapitzlist"/>
              <w:numPr>
                <w:ilvl w:val="0"/>
                <w:numId w:val="72"/>
              </w:numPr>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strony www/ portale społecznościowe</w:t>
            </w:r>
          </w:p>
          <w:p w:rsidR="00412256" w:rsidRPr="00CB1C5C" w:rsidRDefault="00412256" w:rsidP="00C932DF">
            <w:pPr>
              <w:pStyle w:val="Akapitzlist"/>
              <w:numPr>
                <w:ilvl w:val="0"/>
                <w:numId w:val="72"/>
              </w:numPr>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lokalne media</w:t>
            </w:r>
          </w:p>
          <w:p w:rsidR="00412256" w:rsidRPr="00CB1C5C" w:rsidRDefault="00412256" w:rsidP="00C932DF">
            <w:pPr>
              <w:pStyle w:val="Akapitzlist"/>
              <w:numPr>
                <w:ilvl w:val="0"/>
                <w:numId w:val="72"/>
              </w:numPr>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 inne</w:t>
            </w:r>
          </w:p>
          <w:p w:rsidR="00C82896" w:rsidRPr="00CB1C5C" w:rsidRDefault="00412256" w:rsidP="00956423">
            <w:pPr>
              <w:pStyle w:val="Akapitzlist"/>
              <w:spacing w:after="0" w:line="360" w:lineRule="auto"/>
              <w:ind w:left="0"/>
              <w:rPr>
                <w:rFonts w:ascii="Times New Roman" w:hAnsi="Times New Roman"/>
                <w:i/>
                <w:color w:val="000000" w:themeColor="text1"/>
                <w:sz w:val="24"/>
                <w:szCs w:val="24"/>
                <w:u w:val="single"/>
              </w:rPr>
            </w:pPr>
            <w:r w:rsidRPr="00CB1C5C">
              <w:rPr>
                <w:rFonts w:ascii="Times New Roman" w:hAnsi="Times New Roman"/>
                <w:i/>
                <w:color w:val="000000" w:themeColor="text1"/>
                <w:sz w:val="24"/>
                <w:szCs w:val="24"/>
                <w:u w:val="single"/>
              </w:rPr>
              <w:t>Członek Rady może przyznać punkty w jednej z kategorii.</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za promowanie poprzez co najmniej 4 narzędzia,</w:t>
            </w: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3 pkt. – za promowanie poprzez co najmniej 1 narzędzie,</w:t>
            </w: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0 pkt. –brak promocji</w:t>
            </w:r>
          </w:p>
          <w:p w:rsidR="00412256" w:rsidRPr="00CB1C5C" w:rsidRDefault="00412256" w:rsidP="00956423">
            <w:pPr>
              <w:spacing w:after="0" w:line="360" w:lineRule="auto"/>
              <w:rPr>
                <w:rFonts w:ascii="Times New Roman" w:hAnsi="Times New Roman"/>
                <w:color w:val="000000" w:themeColor="text1"/>
                <w:sz w:val="24"/>
                <w:szCs w:val="24"/>
                <w:lang w:eastAsia="ar-SA"/>
              </w:rPr>
            </w:pPr>
          </w:p>
        </w:tc>
      </w:tr>
      <w:tr w:rsidR="00412256" w:rsidRPr="00CB1C5C" w:rsidTr="0063177A">
        <w:trPr>
          <w:trHeight w:val="394"/>
        </w:trPr>
        <w:tc>
          <w:tcPr>
            <w:tcW w:w="338" w:type="pct"/>
            <w:shd w:val="clear" w:color="auto" w:fill="auto"/>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10</w:t>
            </w:r>
          </w:p>
        </w:tc>
        <w:tc>
          <w:tcPr>
            <w:tcW w:w="1113" w:type="pct"/>
            <w:shd w:val="clear" w:color="auto" w:fill="auto"/>
          </w:tcPr>
          <w:p w:rsidR="00412256" w:rsidRPr="00CB1C5C" w:rsidRDefault="00412256" w:rsidP="00CB05F5">
            <w:p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Stopień przyczyniania się operacji do osiągnięcia celów oraz wskaźników produktu i rezultatu</w:t>
            </w:r>
          </w:p>
        </w:tc>
        <w:tc>
          <w:tcPr>
            <w:tcW w:w="2182" w:type="pct"/>
            <w:shd w:val="clear" w:color="auto" w:fill="auto"/>
          </w:tcPr>
          <w:p w:rsidR="00412256" w:rsidRPr="00CB1C5C" w:rsidRDefault="00412256" w:rsidP="00956423">
            <w:p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Operacja jest zgodna z więcej niż jednym celem ogólnym określonym w LSR</w:t>
            </w:r>
          </w:p>
          <w:p w:rsidR="00412256" w:rsidRPr="00CB1C5C" w:rsidRDefault="00412256"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 xml:space="preserve">Kryterium będzie weryfikowane na podstawie zapisów w dokumentach aplikacyjnych. </w:t>
            </w:r>
          </w:p>
          <w:p w:rsidR="00412256" w:rsidRPr="00CB1C5C" w:rsidRDefault="00412256"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i/>
                <w:color w:val="000000" w:themeColor="text1"/>
                <w:sz w:val="24"/>
                <w:szCs w:val="24"/>
              </w:rPr>
              <w:t>Członek Rady będzie zobowiązany do szczegółowego uzasadnienia  liczby przyznanych  punktów.</w:t>
            </w:r>
          </w:p>
        </w:tc>
        <w:tc>
          <w:tcPr>
            <w:tcW w:w="1367" w:type="pct"/>
            <w:shd w:val="clear" w:color="auto" w:fill="auto"/>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2 pkt.</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2 pkt. – TAK</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color w:val="000000" w:themeColor="text1"/>
                <w:sz w:val="24"/>
                <w:szCs w:val="24"/>
                <w:lang w:eastAsia="ar-SA"/>
              </w:rPr>
              <w:t>O pkt. – NIE</w:t>
            </w:r>
          </w:p>
        </w:tc>
      </w:tr>
    </w:tbl>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sectPr w:rsidR="00412256" w:rsidRPr="00CB1C5C" w:rsidSect="00412256">
          <w:pgSz w:w="16838" w:h="11906" w:orient="landscape"/>
          <w:pgMar w:top="1417" w:right="729" w:bottom="1417" w:left="1417" w:header="708" w:footer="708" w:gutter="0"/>
          <w:cols w:space="708"/>
          <w:docGrid w:linePitch="360"/>
        </w:sectPr>
      </w:pPr>
    </w:p>
    <w:p w:rsidR="003D1487" w:rsidRPr="00CB1C5C" w:rsidRDefault="004F702B" w:rsidP="00956423">
      <w:pPr>
        <w:autoSpaceDE w:val="0"/>
        <w:autoSpaceDN w:val="0"/>
        <w:adjustRightInd w:val="0"/>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pl-PL"/>
        </w:rPr>
        <w:lastRenderedPageBreak/>
        <w:pict>
          <v:shape id="_x0000_s1029" type="#_x0000_t202" style="position:absolute;left:0;text-align:left;margin-left:250.95pt;margin-top:-37.9pt;width:204.1pt;height:58.2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29">
              <w:txbxContent>
                <w:p w:rsidR="00CB05F5" w:rsidRPr="00C8550D" w:rsidRDefault="00CB05F5" w:rsidP="000424C4">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Załącznik nr 3</w:t>
                  </w:r>
                  <w:r w:rsidRPr="00C8550D">
                    <w:rPr>
                      <w:rFonts w:ascii="Arial Narrow" w:hAnsi="Arial Narrow" w:cs="Calibri"/>
                      <w:sz w:val="16"/>
                      <w:szCs w:val="16"/>
                    </w:rPr>
                    <w:t xml:space="preserve"> do </w:t>
                  </w:r>
                  <w:r w:rsidRPr="00C8550D">
                    <w:rPr>
                      <w:rFonts w:ascii="Arial Narrow" w:hAnsi="Arial Narrow"/>
                      <w:bCs/>
                      <w:sz w:val="16"/>
                      <w:szCs w:val="16"/>
                    </w:rPr>
                    <w:t xml:space="preserve">Procedury </w:t>
                  </w:r>
                  <w:r>
                    <w:rPr>
                      <w:rFonts w:ascii="Arial Narrow" w:hAnsi="Arial Narrow"/>
                      <w:bCs/>
                      <w:sz w:val="16"/>
                      <w:szCs w:val="16"/>
                    </w:rPr>
                    <w:t>wyboru i oceny operacji  realizowane przez podmioty inne niż LGD w ramach wdrażania Strategii Rozwoju Lokalnego Kierowanego przez Społeczność na lata 2014 - 2020</w:t>
                  </w:r>
                </w:p>
                <w:p w:rsidR="00CB05F5" w:rsidRPr="00A136CE" w:rsidRDefault="00CB05F5" w:rsidP="000424C4">
                  <w:pPr>
                    <w:pStyle w:val="Nagwek1"/>
                    <w:rPr>
                      <w:rFonts w:ascii="Arial Narrow" w:hAnsi="Arial Narrow" w:cs="Calibri"/>
                    </w:rPr>
                  </w:pPr>
                </w:p>
                <w:p w:rsidR="00CB05F5" w:rsidRDefault="00CB05F5" w:rsidP="000424C4"/>
              </w:txbxContent>
            </v:textbox>
          </v:shape>
        </w:pict>
      </w:r>
    </w:p>
    <w:tbl>
      <w:tblPr>
        <w:tblpPr w:leftFromText="141" w:rightFromText="141" w:vertAnchor="text" w:horzAnchor="margin" w:tblpY="40"/>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49"/>
        <w:gridCol w:w="1012"/>
        <w:gridCol w:w="515"/>
        <w:gridCol w:w="1494"/>
        <w:gridCol w:w="726"/>
        <w:gridCol w:w="709"/>
        <w:gridCol w:w="708"/>
        <w:gridCol w:w="709"/>
      </w:tblGrid>
      <w:tr w:rsidR="003D1487" w:rsidRPr="00CB1C5C" w:rsidTr="00BF3C50">
        <w:tc>
          <w:tcPr>
            <w:tcW w:w="4461" w:type="dxa"/>
            <w:gridSpan w:val="2"/>
            <w:shd w:val="clear" w:color="auto" w:fill="8DB3E2"/>
            <w:vAlign w:val="center"/>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Miejsce na pieczątkę</w:t>
            </w: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4861" w:type="dxa"/>
            <w:gridSpan w:val="6"/>
            <w:shd w:val="clear" w:color="auto" w:fill="8DB3E2"/>
            <w:vAlign w:val="center"/>
          </w:tcPr>
          <w:p w:rsidR="003D1487" w:rsidRPr="00CB1C5C" w:rsidRDefault="003D1487" w:rsidP="00956423">
            <w:pPr>
              <w:snapToGrid w:val="0"/>
              <w:spacing w:after="0" w:line="360" w:lineRule="auto"/>
              <w:jc w:val="center"/>
              <w:rPr>
                <w:rFonts w:ascii="Times New Roman" w:hAnsi="Times New Roman"/>
                <w:b/>
                <w:bCs/>
                <w:color w:val="000000" w:themeColor="text1"/>
                <w:sz w:val="24"/>
                <w:szCs w:val="24"/>
                <w:lang w:eastAsia="ar-SA"/>
              </w:rPr>
            </w:pPr>
            <w:r w:rsidRPr="00CB1C5C">
              <w:rPr>
                <w:rFonts w:ascii="Times New Roman" w:hAnsi="Times New Roman"/>
                <w:b/>
                <w:bCs/>
                <w:color w:val="000000" w:themeColor="text1"/>
                <w:sz w:val="24"/>
                <w:szCs w:val="24"/>
                <w:lang w:eastAsia="ar-SA"/>
              </w:rPr>
              <w:t xml:space="preserve">KARTA OCENY </w:t>
            </w:r>
            <w:r w:rsidRPr="00CB1C5C">
              <w:rPr>
                <w:rFonts w:ascii="Times New Roman" w:hAnsi="Times New Roman"/>
                <w:b/>
                <w:bCs/>
                <w:color w:val="000000" w:themeColor="text1"/>
                <w:sz w:val="24"/>
                <w:szCs w:val="24"/>
                <w:lang w:eastAsia="ar-SA"/>
              </w:rPr>
              <w:br/>
              <w:t xml:space="preserve">zgodności </w:t>
            </w:r>
            <w:r w:rsidRPr="00CB1C5C">
              <w:rPr>
                <w:rFonts w:ascii="Times New Roman" w:hAnsi="Times New Roman"/>
                <w:b/>
                <w:color w:val="000000" w:themeColor="text1"/>
                <w:sz w:val="24"/>
                <w:szCs w:val="24"/>
              </w:rPr>
              <w:t>operacji z warunkami przyznania pomocy określonymi w PROW</w:t>
            </w:r>
          </w:p>
        </w:tc>
      </w:tr>
      <w:tr w:rsidR="003D1487" w:rsidRPr="00CB1C5C" w:rsidTr="0063177A">
        <w:tc>
          <w:tcPr>
            <w:tcW w:w="4461" w:type="dxa"/>
            <w:gridSpan w:val="2"/>
            <w:shd w:val="clear" w:color="auto" w:fill="8DB3E2"/>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NUMER WNIOSKU:</w:t>
            </w:r>
          </w:p>
        </w:tc>
        <w:tc>
          <w:tcPr>
            <w:tcW w:w="4861" w:type="dxa"/>
            <w:gridSpan w:val="6"/>
            <w:shd w:val="clear" w:color="auto" w:fill="8DB3E2"/>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IMIĘ i NAZWISKO lub NAZWA WNIOSKODAWCY:</w:t>
            </w:r>
          </w:p>
          <w:p w:rsidR="003D1487" w:rsidRPr="00CB1C5C" w:rsidRDefault="003D1487" w:rsidP="00956423">
            <w:pPr>
              <w:spacing w:after="0" w:line="360" w:lineRule="auto"/>
              <w:rPr>
                <w:rFonts w:ascii="Times New Roman" w:hAnsi="Times New Roman"/>
                <w:color w:val="000000" w:themeColor="text1"/>
                <w:sz w:val="24"/>
                <w:szCs w:val="24"/>
                <w:lang w:eastAsia="ar-SA"/>
              </w:rPr>
            </w:pPr>
          </w:p>
          <w:p w:rsidR="0063177A" w:rsidRPr="00CB1C5C" w:rsidRDefault="0063177A" w:rsidP="00956423">
            <w:pPr>
              <w:spacing w:after="0" w:line="360" w:lineRule="auto"/>
              <w:rPr>
                <w:rFonts w:ascii="Times New Roman" w:hAnsi="Times New Roman"/>
                <w:color w:val="000000" w:themeColor="text1"/>
                <w:sz w:val="24"/>
                <w:szCs w:val="24"/>
                <w:lang w:eastAsia="ar-SA"/>
              </w:rPr>
            </w:pPr>
          </w:p>
        </w:tc>
      </w:tr>
      <w:tr w:rsidR="003D1487" w:rsidRPr="00CB1C5C" w:rsidTr="0063177A">
        <w:tc>
          <w:tcPr>
            <w:tcW w:w="4461" w:type="dxa"/>
            <w:gridSpan w:val="2"/>
            <w:shd w:val="clear" w:color="auto" w:fill="8DB3E2"/>
          </w:tcPr>
          <w:p w:rsidR="003D1487" w:rsidRPr="00CB1C5C" w:rsidRDefault="003D1487" w:rsidP="00956423">
            <w:pPr>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NAZWA / TYTUŁ WNIOSKOWANEJ OPERACJI:</w:t>
            </w:r>
          </w:p>
          <w:p w:rsidR="0063177A" w:rsidRPr="00CB1C5C" w:rsidRDefault="0063177A" w:rsidP="00956423">
            <w:pPr>
              <w:spacing w:after="0" w:line="360" w:lineRule="auto"/>
              <w:rPr>
                <w:rFonts w:ascii="Times New Roman" w:hAnsi="Times New Roman"/>
                <w:color w:val="000000" w:themeColor="text1"/>
                <w:sz w:val="24"/>
                <w:szCs w:val="24"/>
                <w:lang w:eastAsia="ar-SA"/>
              </w:rPr>
            </w:pPr>
          </w:p>
          <w:p w:rsidR="0063177A" w:rsidRPr="00CB1C5C" w:rsidRDefault="0063177A" w:rsidP="00956423">
            <w:pPr>
              <w:spacing w:after="0" w:line="360" w:lineRule="auto"/>
              <w:rPr>
                <w:rFonts w:ascii="Times New Roman" w:hAnsi="Times New Roman"/>
                <w:color w:val="000000" w:themeColor="text1"/>
                <w:sz w:val="24"/>
                <w:szCs w:val="24"/>
                <w:lang w:eastAsia="ar-SA"/>
              </w:rPr>
            </w:pPr>
          </w:p>
        </w:tc>
        <w:tc>
          <w:tcPr>
            <w:tcW w:w="4861" w:type="dxa"/>
            <w:gridSpan w:val="6"/>
            <w:shd w:val="clear" w:color="auto" w:fill="8DB3E2"/>
          </w:tcPr>
          <w:p w:rsidR="003D1487" w:rsidRPr="00CB1C5C" w:rsidRDefault="003D1487" w:rsidP="00956423">
            <w:pPr>
              <w:spacing w:after="0" w:line="360" w:lineRule="auto"/>
              <w:rPr>
                <w:rFonts w:ascii="Times New Roman" w:hAnsi="Times New Roman"/>
                <w:color w:val="000000" w:themeColor="text1"/>
                <w:sz w:val="24"/>
                <w:szCs w:val="24"/>
              </w:rPr>
            </w:pPr>
          </w:p>
        </w:tc>
      </w:tr>
      <w:tr w:rsidR="003D1487" w:rsidRPr="00CB1C5C" w:rsidTr="00BF3C50">
        <w:tc>
          <w:tcPr>
            <w:tcW w:w="4461" w:type="dxa"/>
            <w:gridSpan w:val="2"/>
            <w:shd w:val="clear" w:color="auto" w:fill="8DB3E2"/>
            <w:vAlign w:val="center"/>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DZIAŁANIE PROW 2014-2020 </w:t>
            </w:r>
            <w:r w:rsidRPr="00CB1C5C">
              <w:rPr>
                <w:rFonts w:ascii="Times New Roman" w:hAnsi="Times New Roman"/>
                <w:color w:val="000000" w:themeColor="text1"/>
                <w:sz w:val="24"/>
                <w:szCs w:val="24"/>
                <w:lang w:eastAsia="ar-SA"/>
              </w:rPr>
              <w:br/>
              <w:t>W RAMACH WDRAŻANIA LSR</w:t>
            </w:r>
          </w:p>
        </w:tc>
        <w:tc>
          <w:tcPr>
            <w:tcW w:w="4861" w:type="dxa"/>
            <w:gridSpan w:val="6"/>
            <w:shd w:val="clear" w:color="auto" w:fill="8DB3E2"/>
          </w:tcPr>
          <w:p w:rsidR="003D1487" w:rsidRPr="00CB1C5C" w:rsidRDefault="003D1487" w:rsidP="00C932DF">
            <w:pPr>
              <w:numPr>
                <w:ilvl w:val="0"/>
                <w:numId w:val="29"/>
              </w:numPr>
              <w:tabs>
                <w:tab w:val="left" w:pos="426"/>
              </w:tabs>
              <w:suppressAutoHyphens/>
              <w:spacing w:after="0" w:line="360" w:lineRule="auto"/>
              <w:ind w:left="426"/>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Kapitał społeczny</w:t>
            </w:r>
          </w:p>
          <w:p w:rsidR="003D1487" w:rsidRPr="00CB1C5C" w:rsidRDefault="003D1487" w:rsidP="00C932DF">
            <w:pPr>
              <w:numPr>
                <w:ilvl w:val="0"/>
                <w:numId w:val="29"/>
              </w:numPr>
              <w:tabs>
                <w:tab w:val="left" w:pos="426"/>
              </w:tabs>
              <w:suppressAutoHyphens/>
              <w:spacing w:after="0" w:line="360" w:lineRule="auto"/>
              <w:ind w:left="426"/>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Budowa lub przebudowa ogólnodostępnej i niekomercyjnej infrastruktury turystycznej lub rekreacyjnej, kulturalnej</w:t>
            </w:r>
          </w:p>
          <w:p w:rsidR="003D1487" w:rsidRPr="00CB1C5C" w:rsidRDefault="003D1487" w:rsidP="00C932DF">
            <w:pPr>
              <w:numPr>
                <w:ilvl w:val="0"/>
                <w:numId w:val="29"/>
              </w:numPr>
              <w:tabs>
                <w:tab w:val="left" w:pos="426"/>
              </w:tabs>
              <w:suppressAutoHyphens/>
              <w:spacing w:after="0" w:line="360" w:lineRule="auto"/>
              <w:ind w:left="426"/>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Zachowanie dziedzictwa kulturowego</w:t>
            </w:r>
          </w:p>
          <w:p w:rsidR="003D1487" w:rsidRPr="00CB1C5C" w:rsidRDefault="003D1487" w:rsidP="00956423">
            <w:pPr>
              <w:tabs>
                <w:tab w:val="left" w:pos="426"/>
              </w:tabs>
              <w:suppressAutoHyphens/>
              <w:spacing w:after="0" w:line="360" w:lineRule="auto"/>
              <w:ind w:left="426"/>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snapToGrid w:val="0"/>
              <w:spacing w:after="0" w:line="360" w:lineRule="auto"/>
              <w:jc w:val="center"/>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Warunki przyznania pomocy</w:t>
            </w:r>
          </w:p>
        </w:tc>
        <w:tc>
          <w:tcPr>
            <w:tcW w:w="709" w:type="dxa"/>
          </w:tcPr>
          <w:p w:rsidR="003D1487" w:rsidRPr="00CB1C5C" w:rsidRDefault="003D1487" w:rsidP="00956423">
            <w:pPr>
              <w:snapToGrid w:val="0"/>
              <w:spacing w:after="0" w:line="360" w:lineRule="auto"/>
              <w:jc w:val="center"/>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TAK</w:t>
            </w:r>
          </w:p>
        </w:tc>
        <w:tc>
          <w:tcPr>
            <w:tcW w:w="708" w:type="dxa"/>
          </w:tcPr>
          <w:p w:rsidR="003D1487" w:rsidRPr="00CB1C5C" w:rsidRDefault="003D1487"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NIE</w:t>
            </w:r>
          </w:p>
        </w:tc>
        <w:tc>
          <w:tcPr>
            <w:tcW w:w="709" w:type="dxa"/>
          </w:tcPr>
          <w:p w:rsidR="003D1487" w:rsidRPr="00CB1C5C" w:rsidRDefault="003D1487"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ND*</w:t>
            </w: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1. Wnioskodawcą jest osobą fizyczna/osoba fizyczna wykonująca działalność gospodarczą, która spełnia następujące warunki:</w:t>
            </w:r>
          </w:p>
          <w:p w:rsidR="003D1487" w:rsidRPr="00CB1C5C" w:rsidRDefault="003D1487" w:rsidP="00C932DF">
            <w:pPr>
              <w:pStyle w:val="Akapitzlist"/>
              <w:numPr>
                <w:ilvl w:val="0"/>
                <w:numId w:val="39"/>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Miejsce zamieszkania osoby fizycznej znajduje się na obszarze wiejskim LSR – dotyczy osób fizycznych, które nie wykonują działalności gospodarczej, do której stosuje się przepisy ustawy o swobodzie działalności gospodarczej;</w:t>
            </w:r>
          </w:p>
          <w:p w:rsidR="003D1487" w:rsidRPr="00CB1C5C" w:rsidRDefault="003D1487" w:rsidP="00C932DF">
            <w:pPr>
              <w:pStyle w:val="Akapitzlist"/>
              <w:numPr>
                <w:ilvl w:val="0"/>
                <w:numId w:val="39"/>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Miejsce oznaczone adresem, pod którym osoba fizyczna wykonuje działalność gospodarczą znajduje się na obszarze wiejskim objętym LSR – dotyczy osób fizycznych, które wykonują działalność gospodarczą, do </w:t>
            </w:r>
            <w:r w:rsidRPr="00CB1C5C">
              <w:rPr>
                <w:rFonts w:ascii="Times New Roman" w:hAnsi="Times New Roman"/>
                <w:color w:val="000000" w:themeColor="text1"/>
                <w:sz w:val="24"/>
                <w:szCs w:val="24"/>
              </w:rPr>
              <w:lastRenderedPageBreak/>
              <w:t>której stosuje się przepisy o swobodzie działalności gospodarczej;</w:t>
            </w:r>
          </w:p>
          <w:p w:rsidR="003D1487" w:rsidRPr="00CB1C5C" w:rsidRDefault="003D1487" w:rsidP="00C932DF">
            <w:pPr>
              <w:pStyle w:val="Akapitzlist"/>
              <w:numPr>
                <w:ilvl w:val="0"/>
                <w:numId w:val="39"/>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Wnioskodawca jest obywatelem państwa członkowskiego Unii Europejskiej;</w:t>
            </w:r>
          </w:p>
          <w:p w:rsidR="003D1487" w:rsidRPr="00CB1C5C" w:rsidRDefault="003D1487" w:rsidP="00C932DF">
            <w:pPr>
              <w:pStyle w:val="Akapitzlist"/>
              <w:numPr>
                <w:ilvl w:val="0"/>
                <w:numId w:val="39"/>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Wnioskodawca jest pełnoletni; </w:t>
            </w:r>
          </w:p>
        </w:tc>
        <w:tc>
          <w:tcPr>
            <w:tcW w:w="709" w:type="dxa"/>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p>
        </w:tc>
        <w:tc>
          <w:tcPr>
            <w:tcW w:w="708" w:type="dxa"/>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2. Wnioskodawcą jest osoba prawna, które spełnia następujące warunki:</w:t>
            </w:r>
          </w:p>
          <w:p w:rsidR="003D1487" w:rsidRPr="00CB1C5C" w:rsidRDefault="003D1487" w:rsidP="00C932DF">
            <w:pPr>
              <w:pStyle w:val="Akapitzlist"/>
              <w:numPr>
                <w:ilvl w:val="0"/>
                <w:numId w:val="40"/>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Siedziba/oddział osoby prawnej, znajduje się na obszarze wiejskim objętym LSR, nie dotyczy gmin, których obszar wiejski jest objęty LSR lecz siedziba znajduje się poza obszarem objętym LSR;</w:t>
            </w:r>
          </w:p>
          <w:p w:rsidR="003D1487" w:rsidRPr="00CB1C5C" w:rsidRDefault="003D1487" w:rsidP="00C932DF">
            <w:pPr>
              <w:pStyle w:val="Akapitzlist"/>
              <w:numPr>
                <w:ilvl w:val="0"/>
                <w:numId w:val="40"/>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Wnioskodawcą jest inny podmiot niż województwo;</w:t>
            </w:r>
          </w:p>
        </w:tc>
        <w:tc>
          <w:tcPr>
            <w:tcW w:w="709" w:type="dxa"/>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p>
        </w:tc>
        <w:tc>
          <w:tcPr>
            <w:tcW w:w="708" w:type="dxa"/>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3. Wnioskodawcą jest spółka kapitałowa w organizacji lub jednostka organizacyjna nieposiadająca osobowości prawnej, której ustawa przyznaje zdolność prawną, która spełnia następujące warunki:</w:t>
            </w:r>
          </w:p>
          <w:p w:rsidR="003D1487" w:rsidRPr="00CB1C5C" w:rsidRDefault="003D1487" w:rsidP="00C932DF">
            <w:pPr>
              <w:pStyle w:val="Akapitzlist"/>
              <w:numPr>
                <w:ilvl w:val="0"/>
                <w:numId w:val="41"/>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Siedziba/oddział spółki kapitałowej w organizacji lub jednostki organizacyjnej nieposiadającej osobowości prawnej, której ustawa przyznaje zdolność prawną, znajduje się na obszarze wiejskim objętym LSR;</w:t>
            </w:r>
          </w:p>
          <w:p w:rsidR="003D1487" w:rsidRPr="00CB1C5C" w:rsidRDefault="003D1487" w:rsidP="00C932DF">
            <w:pPr>
              <w:pStyle w:val="Akapitzlist"/>
              <w:numPr>
                <w:ilvl w:val="0"/>
                <w:numId w:val="41"/>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spółka kapitałowa w organizacji ubiega się o pomoc na operację wyłącznie w zakresie rozwoju przedsiębiorczości na obszarze wiejskim przez podejmowanie działalności gospodarczej;</w:t>
            </w:r>
          </w:p>
        </w:tc>
        <w:tc>
          <w:tcPr>
            <w:tcW w:w="709" w:type="dxa"/>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p>
        </w:tc>
        <w:tc>
          <w:tcPr>
            <w:tcW w:w="708" w:type="dxa"/>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4. Wnioskodawcą jest spółka cywilna – każdy wspólnik spółki cywilnej, w zależności od formy prawnej wspólnika, spełnia kryteria określone w punktach 1, 2 i 3;</w:t>
            </w:r>
          </w:p>
        </w:tc>
        <w:tc>
          <w:tcPr>
            <w:tcW w:w="709" w:type="dxa"/>
          </w:tcPr>
          <w:p w:rsidR="003D1487" w:rsidRPr="00CB1C5C" w:rsidRDefault="003D1487" w:rsidP="00956423">
            <w:pPr>
              <w:spacing w:line="360" w:lineRule="auto"/>
              <w:rPr>
                <w:rFonts w:ascii="Times New Roman" w:hAnsi="Times New Roman"/>
                <w:color w:val="000000" w:themeColor="text1"/>
                <w:sz w:val="24"/>
                <w:szCs w:val="24"/>
                <w:lang w:eastAsia="ar-SA"/>
              </w:rPr>
            </w:pPr>
          </w:p>
        </w:tc>
        <w:tc>
          <w:tcPr>
            <w:tcW w:w="708"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5. Koszty kwalifikowalne operacji są zgodne zakresem kosztów kwalifikowanych określonych w rozporządzeniu oraz zasadami dotyczącymi kwalifikowalności;</w:t>
            </w:r>
          </w:p>
        </w:tc>
        <w:tc>
          <w:tcPr>
            <w:tcW w:w="709" w:type="dxa"/>
          </w:tcPr>
          <w:p w:rsidR="003D1487" w:rsidRPr="00CB1C5C" w:rsidRDefault="003D1487" w:rsidP="00956423">
            <w:pPr>
              <w:spacing w:after="0" w:line="360" w:lineRule="auto"/>
              <w:rPr>
                <w:rFonts w:ascii="Times New Roman" w:hAnsi="Times New Roman"/>
                <w:color w:val="000000" w:themeColor="text1"/>
                <w:sz w:val="24"/>
                <w:szCs w:val="24"/>
              </w:rPr>
            </w:pPr>
          </w:p>
        </w:tc>
        <w:tc>
          <w:tcPr>
            <w:tcW w:w="708" w:type="dxa"/>
          </w:tcPr>
          <w:p w:rsidR="003D1487" w:rsidRPr="00CB1C5C" w:rsidRDefault="003D1487" w:rsidP="00956423">
            <w:pPr>
              <w:spacing w:after="0" w:line="360" w:lineRule="auto"/>
              <w:rPr>
                <w:rFonts w:ascii="Times New Roman" w:hAnsi="Times New Roman"/>
                <w:color w:val="000000" w:themeColor="text1"/>
                <w:sz w:val="24"/>
                <w:szCs w:val="24"/>
              </w:rPr>
            </w:pPr>
          </w:p>
        </w:tc>
        <w:tc>
          <w:tcPr>
            <w:tcW w:w="709" w:type="dxa"/>
          </w:tcPr>
          <w:p w:rsidR="003D1487" w:rsidRPr="00CB1C5C" w:rsidRDefault="003D1487" w:rsidP="00956423">
            <w:pPr>
              <w:spacing w:after="0" w:line="360" w:lineRule="auto"/>
              <w:rPr>
                <w:rFonts w:ascii="Times New Roman" w:hAnsi="Times New Roman"/>
                <w:color w:val="000000" w:themeColor="text1"/>
                <w:sz w:val="24"/>
                <w:szCs w:val="24"/>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6. Z załączonego biznesplanu wynika, iż operacja zakłada osiągnięcie zysku – nie dotyczy operacji, które będą realizowane wyłącznie w zakresie, o którym mowa w § 2 ust.1 lub 5-8 rozporządzenia;</w:t>
            </w:r>
          </w:p>
        </w:tc>
        <w:tc>
          <w:tcPr>
            <w:tcW w:w="709" w:type="dxa"/>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p>
        </w:tc>
        <w:tc>
          <w:tcPr>
            <w:tcW w:w="708"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7.  Operacja będzie realizowana nie więcej niż w dwóch etapach, a </w:t>
            </w:r>
            <w:r w:rsidRPr="00CB1C5C">
              <w:rPr>
                <w:rFonts w:ascii="Times New Roman" w:hAnsi="Times New Roman"/>
                <w:color w:val="000000" w:themeColor="text1"/>
                <w:sz w:val="24"/>
                <w:szCs w:val="24"/>
              </w:rPr>
              <w:lastRenderedPageBreak/>
              <w:t>wykonanie zakresu rzeczowego, zgodnie z zestawieniem rzeczowo-finansowym operacji, w tym poniesienie przez beneficjenta kosztów kwalifikowanych operacji oraz złożenie wniosku o płatność końcową wypłacaną po zrealizowaniu całej operacji nastąpi w terminie 2 lat od dnia zawarcia umowy o przyznaniu pomocy, lecz nie później niż do dnia 31 grudnia 2022 r.,</w:t>
            </w:r>
          </w:p>
        </w:tc>
        <w:tc>
          <w:tcPr>
            <w:tcW w:w="709" w:type="dxa"/>
          </w:tcPr>
          <w:p w:rsidR="003D1487" w:rsidRPr="00CB1C5C" w:rsidRDefault="003D1487" w:rsidP="00956423">
            <w:pPr>
              <w:snapToGrid w:val="0"/>
              <w:spacing w:after="0" w:line="360" w:lineRule="auto"/>
              <w:jc w:val="both"/>
              <w:rPr>
                <w:rFonts w:ascii="Times New Roman" w:hAnsi="Times New Roman"/>
                <w:color w:val="000000" w:themeColor="text1"/>
                <w:sz w:val="24"/>
                <w:szCs w:val="24"/>
                <w:lang w:eastAsia="ar-SA"/>
              </w:rPr>
            </w:pPr>
          </w:p>
        </w:tc>
        <w:tc>
          <w:tcPr>
            <w:tcW w:w="708" w:type="dxa"/>
          </w:tcPr>
          <w:p w:rsidR="003D1487" w:rsidRPr="00CB1C5C" w:rsidRDefault="003D1487" w:rsidP="00956423">
            <w:pPr>
              <w:snapToGrid w:val="0"/>
              <w:spacing w:after="0" w:line="360" w:lineRule="auto"/>
              <w:jc w:val="both"/>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both"/>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8. Operacja jest zgodna z celem (-ami) określonym (-ymi) w PROW na lata 2014-2020 dla działania M19, a jej realizacja pozwoli na osiągnięcie zakładanych wskaźników;</w:t>
            </w:r>
          </w:p>
        </w:tc>
        <w:tc>
          <w:tcPr>
            <w:tcW w:w="709" w:type="dxa"/>
          </w:tcPr>
          <w:p w:rsidR="003D1487" w:rsidRPr="00CB1C5C" w:rsidRDefault="003D1487" w:rsidP="00956423">
            <w:pPr>
              <w:snapToGrid w:val="0"/>
              <w:spacing w:after="0" w:line="360" w:lineRule="auto"/>
              <w:rPr>
                <w:rFonts w:ascii="Times New Roman" w:hAnsi="Times New Roman"/>
                <w:b/>
                <w:color w:val="000000" w:themeColor="text1"/>
                <w:sz w:val="24"/>
                <w:szCs w:val="24"/>
              </w:rPr>
            </w:pPr>
          </w:p>
        </w:tc>
        <w:tc>
          <w:tcPr>
            <w:tcW w:w="708"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9.  Operacja jest zgodna z zakresem pomocy określonym w rozporządzeniu;</w:t>
            </w:r>
          </w:p>
        </w:tc>
        <w:tc>
          <w:tcPr>
            <w:tcW w:w="709" w:type="dxa"/>
          </w:tcPr>
          <w:p w:rsidR="003D1487" w:rsidRPr="00CB1C5C" w:rsidRDefault="003D1487" w:rsidP="00956423">
            <w:pPr>
              <w:snapToGrid w:val="0"/>
              <w:spacing w:after="0" w:line="360" w:lineRule="auto"/>
              <w:rPr>
                <w:rFonts w:ascii="Times New Roman" w:hAnsi="Times New Roman"/>
                <w:b/>
                <w:color w:val="000000" w:themeColor="text1"/>
                <w:sz w:val="24"/>
                <w:szCs w:val="24"/>
              </w:rPr>
            </w:pPr>
          </w:p>
        </w:tc>
        <w:tc>
          <w:tcPr>
            <w:tcW w:w="708"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10. Operacja zakłada realizację inwestycji na obszarze wiejskim objętym LSR, chyba że operacja dotyczy inwestycji polegającej na budowie albo przebudowie liniowego obiektu budowlanego, którego odcinek będzie zlokalizowany poza tym obszarem;</w:t>
            </w:r>
          </w:p>
        </w:tc>
        <w:tc>
          <w:tcPr>
            <w:tcW w:w="709" w:type="dxa"/>
          </w:tcPr>
          <w:p w:rsidR="003D1487" w:rsidRPr="00CB1C5C" w:rsidRDefault="003D1487" w:rsidP="00956423">
            <w:pPr>
              <w:snapToGrid w:val="0"/>
              <w:spacing w:after="0" w:line="360" w:lineRule="auto"/>
              <w:rPr>
                <w:rFonts w:ascii="Times New Roman" w:hAnsi="Times New Roman"/>
                <w:b/>
                <w:color w:val="000000" w:themeColor="text1"/>
                <w:sz w:val="24"/>
                <w:szCs w:val="24"/>
              </w:rPr>
            </w:pPr>
          </w:p>
        </w:tc>
        <w:tc>
          <w:tcPr>
            <w:tcW w:w="708"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lang w:eastAsia="ar-SA"/>
              </w:rPr>
              <w:t xml:space="preserve">11. </w:t>
            </w:r>
            <w:r w:rsidRPr="00CB1C5C">
              <w:rPr>
                <w:rFonts w:ascii="Times New Roman" w:hAnsi="Times New Roman"/>
                <w:color w:val="000000" w:themeColor="text1"/>
                <w:sz w:val="24"/>
                <w:szCs w:val="24"/>
              </w:rPr>
              <w:t xml:space="preserve"> Inwestycje w ramach operacji będą realizowane na nieruchomości będącej własnością lub współwłasnością Wnioskodawcy lub posiada on udokumentowane prawo do dysponowania nieruchomością na cele określone we wniosku co najmniej przez okres realizacji operacji oraz okres podlegania zobowiązaniu do zapewnienia trwałości operacji;</w:t>
            </w:r>
          </w:p>
        </w:tc>
        <w:tc>
          <w:tcPr>
            <w:tcW w:w="709" w:type="dxa"/>
          </w:tcPr>
          <w:p w:rsidR="003D1487" w:rsidRPr="00CB1C5C" w:rsidRDefault="003D1487" w:rsidP="00956423">
            <w:pPr>
              <w:snapToGrid w:val="0"/>
              <w:spacing w:after="0" w:line="360" w:lineRule="auto"/>
              <w:rPr>
                <w:rFonts w:ascii="Times New Roman" w:hAnsi="Times New Roman"/>
                <w:b/>
                <w:color w:val="000000" w:themeColor="text1"/>
                <w:sz w:val="24"/>
                <w:szCs w:val="24"/>
              </w:rPr>
            </w:pPr>
          </w:p>
        </w:tc>
        <w:tc>
          <w:tcPr>
            <w:tcW w:w="708"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12.  Minimalna całkowita wartość operacji wynosi nie mniej niż 50 tys. złotych;</w:t>
            </w:r>
          </w:p>
        </w:tc>
        <w:tc>
          <w:tcPr>
            <w:tcW w:w="709" w:type="dxa"/>
          </w:tcPr>
          <w:p w:rsidR="003D1487" w:rsidRPr="00CB1C5C" w:rsidRDefault="003D1487" w:rsidP="00956423">
            <w:pPr>
              <w:snapToGrid w:val="0"/>
              <w:spacing w:after="0" w:line="360" w:lineRule="auto"/>
              <w:rPr>
                <w:rFonts w:ascii="Times New Roman" w:hAnsi="Times New Roman"/>
                <w:b/>
                <w:color w:val="000000" w:themeColor="text1"/>
                <w:sz w:val="24"/>
                <w:szCs w:val="24"/>
              </w:rPr>
            </w:pPr>
          </w:p>
        </w:tc>
        <w:tc>
          <w:tcPr>
            <w:tcW w:w="708"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lang w:eastAsia="ar-SA"/>
              </w:rPr>
              <w:t xml:space="preserve">13. </w:t>
            </w:r>
            <w:r w:rsidRPr="00CB1C5C">
              <w:rPr>
                <w:rFonts w:ascii="Times New Roman" w:hAnsi="Times New Roman"/>
                <w:color w:val="000000" w:themeColor="text1"/>
                <w:sz w:val="24"/>
                <w:szCs w:val="24"/>
              </w:rPr>
              <w:t xml:space="preserve"> Wnioskodawca wykaże, że: posiada doświadczenie w realizacji zadań o charakterze podobnym do operacji, którą zamierza realizować, lub posiada zasoby odpowiednie do przedmiotu operacji, którą zamierza realizować, lub posiada kwalifikacje odpowiednie do przedmiotu operacji, którą zamierza realizować, jeżeli jest osobą fizyczną, lub wykonuje działalność odpowiednią do przedmiotu operacji, którą zamierza realizować; </w:t>
            </w:r>
          </w:p>
        </w:tc>
        <w:tc>
          <w:tcPr>
            <w:tcW w:w="709" w:type="dxa"/>
          </w:tcPr>
          <w:p w:rsidR="003D1487" w:rsidRPr="00CB1C5C" w:rsidRDefault="003D1487" w:rsidP="00956423">
            <w:pPr>
              <w:snapToGrid w:val="0"/>
              <w:spacing w:after="0" w:line="360" w:lineRule="auto"/>
              <w:rPr>
                <w:rFonts w:ascii="Times New Roman" w:hAnsi="Times New Roman"/>
                <w:b/>
                <w:color w:val="000000" w:themeColor="text1"/>
                <w:sz w:val="24"/>
                <w:szCs w:val="24"/>
              </w:rPr>
            </w:pPr>
          </w:p>
        </w:tc>
        <w:tc>
          <w:tcPr>
            <w:tcW w:w="708"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tabs>
                <w:tab w:val="left" w:pos="142"/>
              </w:tabs>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lang w:eastAsia="ar-SA"/>
              </w:rPr>
              <w:t xml:space="preserve">14. </w:t>
            </w:r>
            <w:r w:rsidRPr="00CB1C5C">
              <w:rPr>
                <w:rFonts w:ascii="Times New Roman" w:hAnsi="Times New Roman"/>
                <w:color w:val="000000" w:themeColor="text1"/>
                <w:sz w:val="24"/>
                <w:szCs w:val="24"/>
              </w:rPr>
              <w:t xml:space="preserve"> Wnioskodawca prowadzi mikroprzedsiębiorstwo albo małe przedsiębiorstwo w rozumieniu przepisów rozporządzenia 651/2014 – w przypadku, gdy Wnioskodawca prowadzi działalność gospodarczą, do </w:t>
            </w:r>
            <w:r w:rsidRPr="00CB1C5C">
              <w:rPr>
                <w:rFonts w:ascii="Times New Roman" w:hAnsi="Times New Roman"/>
                <w:color w:val="000000" w:themeColor="text1"/>
                <w:sz w:val="24"/>
                <w:szCs w:val="24"/>
              </w:rPr>
              <w:lastRenderedPageBreak/>
              <w:t>której stosuje się przepisy ustawy o swobodzie działalności gospodarczej;</w:t>
            </w:r>
          </w:p>
        </w:tc>
        <w:tc>
          <w:tcPr>
            <w:tcW w:w="709" w:type="dxa"/>
          </w:tcPr>
          <w:p w:rsidR="003D1487" w:rsidRPr="00CB1C5C" w:rsidRDefault="003D1487" w:rsidP="00956423">
            <w:pPr>
              <w:snapToGrid w:val="0"/>
              <w:spacing w:after="0" w:line="360" w:lineRule="auto"/>
              <w:rPr>
                <w:rFonts w:ascii="Times New Roman" w:hAnsi="Times New Roman"/>
                <w:b/>
                <w:color w:val="000000" w:themeColor="text1"/>
                <w:sz w:val="24"/>
                <w:szCs w:val="24"/>
              </w:rPr>
            </w:pPr>
          </w:p>
        </w:tc>
        <w:tc>
          <w:tcPr>
            <w:tcW w:w="708"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lang w:eastAsia="ar-SA"/>
              </w:rPr>
              <w:lastRenderedPageBreak/>
              <w:t xml:space="preserve">15. </w:t>
            </w:r>
            <w:r w:rsidRPr="00CB1C5C">
              <w:rPr>
                <w:rFonts w:ascii="Times New Roman" w:hAnsi="Times New Roman"/>
                <w:color w:val="000000" w:themeColor="text1"/>
                <w:sz w:val="24"/>
                <w:szCs w:val="24"/>
              </w:rPr>
              <w:t xml:space="preserve"> Zadanie dotyczące podejmowania działalności gospodarczej spełnia następujące warunki:</w:t>
            </w:r>
          </w:p>
          <w:p w:rsidR="003D1487" w:rsidRPr="00CB1C5C" w:rsidRDefault="003D1487" w:rsidP="00C932DF">
            <w:pPr>
              <w:pStyle w:val="Akapitzlist"/>
              <w:numPr>
                <w:ilvl w:val="0"/>
                <w:numId w:val="36"/>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Wnioskodawca nie podlega ubezpieczeniu społecznemu rolników z mocy ustawy i w pełnym zakresie – dotyczy osób fizycznych podejmujących działalność gospodarczą w zakresie innym niż działalność sklasyfikowana wg PKD jako produkcja artykułów spożywczych lub produkcja napojów;</w:t>
            </w:r>
          </w:p>
          <w:p w:rsidR="003D1487" w:rsidRPr="00CB1C5C" w:rsidRDefault="003D1487" w:rsidP="00C932DF">
            <w:pPr>
              <w:pStyle w:val="Akapitzlist"/>
              <w:numPr>
                <w:ilvl w:val="0"/>
                <w:numId w:val="36"/>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Wnioskodawca w okresie 2 lat poprzedzających dzień złożenia wniosku o przyznanie pomocy nie był wpisany do Centralnej Ewidencji i Informacji o Działalności Gospodarczej albo w rejestrze przedsiębiorców w Krajowym Rejestrze Sądowniczym;</w:t>
            </w:r>
          </w:p>
          <w:p w:rsidR="003D1487" w:rsidRPr="00CB1C5C" w:rsidRDefault="003D1487" w:rsidP="00C932DF">
            <w:pPr>
              <w:pStyle w:val="Akapitzlist"/>
              <w:numPr>
                <w:ilvl w:val="0"/>
                <w:numId w:val="36"/>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Z informacji dostępnych LGD wynika, że Wnioskodawcy nie została dotychczas przyznana pomoc w zakresie podejmowania działalności gospodarczej;</w:t>
            </w:r>
          </w:p>
          <w:p w:rsidR="003D1487" w:rsidRPr="00CB1C5C" w:rsidRDefault="003D1487" w:rsidP="00C932DF">
            <w:pPr>
              <w:pStyle w:val="Akapitzlist"/>
              <w:numPr>
                <w:ilvl w:val="0"/>
                <w:numId w:val="36"/>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zakłada wykonywanie działalności oraz utworzenie i utrzymanie co najmniej 1 miejsca pracy przez 2 lata od płatności końcowej – dotyczy spółki kapitałowej w organizacji;</w:t>
            </w:r>
          </w:p>
          <w:p w:rsidR="003D1487" w:rsidRPr="00CB1C5C" w:rsidRDefault="003D1487" w:rsidP="00C932DF">
            <w:pPr>
              <w:pStyle w:val="Akapitzlist"/>
              <w:numPr>
                <w:ilvl w:val="0"/>
                <w:numId w:val="36"/>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zakłada wykonywanie działalności gospodarczej, do której stosuje się przepisy ustawy o swobodzie działalności gospodarczej przez co najmniej 2 lata od dnia wypłaty płatności końcowej – osoby fizyczne. </w:t>
            </w:r>
          </w:p>
        </w:tc>
        <w:tc>
          <w:tcPr>
            <w:tcW w:w="709" w:type="dxa"/>
          </w:tcPr>
          <w:p w:rsidR="003D1487" w:rsidRPr="00CB1C5C" w:rsidRDefault="003D1487" w:rsidP="00956423">
            <w:pPr>
              <w:snapToGrid w:val="0"/>
              <w:spacing w:after="0" w:line="360" w:lineRule="auto"/>
              <w:rPr>
                <w:rFonts w:ascii="Times New Roman" w:hAnsi="Times New Roman"/>
                <w:b/>
                <w:color w:val="000000" w:themeColor="text1"/>
                <w:sz w:val="24"/>
                <w:szCs w:val="24"/>
              </w:rPr>
            </w:pPr>
          </w:p>
        </w:tc>
        <w:tc>
          <w:tcPr>
            <w:tcW w:w="708"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lang w:eastAsia="ar-SA"/>
              </w:rPr>
              <w:t xml:space="preserve">16. </w:t>
            </w:r>
            <w:r w:rsidRPr="00CB1C5C">
              <w:rPr>
                <w:rFonts w:ascii="Times New Roman" w:hAnsi="Times New Roman"/>
                <w:color w:val="000000" w:themeColor="text1"/>
                <w:sz w:val="24"/>
                <w:szCs w:val="24"/>
              </w:rPr>
              <w:t xml:space="preserve"> Operacja dotycząca rozwijania działalności gospodarczej spełnia następujące warunki:</w:t>
            </w:r>
          </w:p>
          <w:p w:rsidR="003D1487" w:rsidRPr="00CB1C5C" w:rsidRDefault="003D1487" w:rsidP="00C932DF">
            <w:pPr>
              <w:pStyle w:val="Akapitzlist"/>
              <w:numPr>
                <w:ilvl w:val="0"/>
                <w:numId w:val="37"/>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Wnioskodawca wykonuje działalność gospodarczą do której stosuje się przepisy ustawy o swobodzie działalności gospodarczej;</w:t>
            </w:r>
          </w:p>
          <w:p w:rsidR="003D1487" w:rsidRPr="00CB1C5C" w:rsidRDefault="003D1487" w:rsidP="00C932DF">
            <w:pPr>
              <w:pStyle w:val="Akapitzlist"/>
              <w:numPr>
                <w:ilvl w:val="0"/>
                <w:numId w:val="37"/>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Z informacji dostępnych LGD wynika, że Wnioskodawcy nie została dotychczas przyznana pomoc w </w:t>
            </w:r>
            <w:r w:rsidRPr="00CB1C5C">
              <w:rPr>
                <w:rFonts w:ascii="Times New Roman" w:hAnsi="Times New Roman"/>
                <w:color w:val="000000" w:themeColor="text1"/>
                <w:sz w:val="24"/>
                <w:szCs w:val="24"/>
              </w:rPr>
              <w:lastRenderedPageBreak/>
              <w:t>zakresie podejmowania działalności gospodarczej albo minęły 2 lata od dnia przyznania temu podmiotowi pomocy;</w:t>
            </w:r>
          </w:p>
          <w:p w:rsidR="003D1487" w:rsidRPr="00CB1C5C" w:rsidRDefault="003D1487" w:rsidP="00C932DF">
            <w:pPr>
              <w:pStyle w:val="Akapitzlist"/>
              <w:numPr>
                <w:ilvl w:val="0"/>
                <w:numId w:val="37"/>
              </w:numPr>
              <w:autoSpaceDE w:val="0"/>
              <w:autoSpaceDN w:val="0"/>
              <w:adjustRightInd w:val="0"/>
              <w:spacing w:after="0" w:line="360" w:lineRule="auto"/>
              <w:ind w:hanging="87"/>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utworzenie i utrzymanie co najmniej 1 miejsca w przeliczeniu na pełne etaty średnioroczne pracy przez 3 lata od płatności końcowej, przy czym miejsce pracy jest uzasadnione zakresem realizacji operacji, a zatrudnienie będzie miało miejsce w oparciu o umowę o pracę lub spółdzielczą umowę o pracę – dotyczy wnioskodawcy, w przypadku którego suma uzyskanej oraz wnioskowanej kwoty pomocy przekracza 25 tys. zł.; </w:t>
            </w:r>
          </w:p>
        </w:tc>
        <w:tc>
          <w:tcPr>
            <w:tcW w:w="709" w:type="dxa"/>
          </w:tcPr>
          <w:p w:rsidR="003D1487" w:rsidRPr="00CB1C5C" w:rsidRDefault="003D1487" w:rsidP="00956423">
            <w:pPr>
              <w:snapToGrid w:val="0"/>
              <w:spacing w:after="0" w:line="360" w:lineRule="auto"/>
              <w:rPr>
                <w:rFonts w:ascii="Times New Roman" w:hAnsi="Times New Roman"/>
                <w:b/>
                <w:color w:val="000000" w:themeColor="text1"/>
                <w:sz w:val="24"/>
                <w:szCs w:val="24"/>
              </w:rPr>
            </w:pPr>
          </w:p>
        </w:tc>
        <w:tc>
          <w:tcPr>
            <w:tcW w:w="708"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lang w:eastAsia="ar-SA"/>
              </w:rPr>
              <w:lastRenderedPageBreak/>
              <w:t xml:space="preserve">17. </w:t>
            </w:r>
            <w:r w:rsidRPr="00CB1C5C">
              <w:rPr>
                <w:rFonts w:ascii="Times New Roman" w:hAnsi="Times New Roman"/>
                <w:color w:val="000000" w:themeColor="text1"/>
                <w:sz w:val="24"/>
                <w:szCs w:val="24"/>
              </w:rPr>
              <w:t>Operacja dotycząca wspierania współpracy spełnia następujące warunki:</w:t>
            </w:r>
          </w:p>
          <w:p w:rsidR="003D1487" w:rsidRPr="00CB1C5C" w:rsidRDefault="003D1487" w:rsidP="00C932DF">
            <w:pPr>
              <w:pStyle w:val="Akapitzlist"/>
              <w:numPr>
                <w:ilvl w:val="0"/>
                <w:numId w:val="3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Wnioskodawcy wspólnie ubiegający się o pomoc wykonują działalność gospodarczą na obszarze wiejskim LSR;</w:t>
            </w:r>
          </w:p>
          <w:p w:rsidR="003D1487" w:rsidRPr="00CB1C5C" w:rsidRDefault="003D1487" w:rsidP="00C932DF">
            <w:pPr>
              <w:pStyle w:val="Akapitzlist"/>
              <w:numPr>
                <w:ilvl w:val="0"/>
                <w:numId w:val="3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Wnioskodawcy wykonujący działalność gospodarczą wspólnie ubiegają się o pomoc: w ramach krótkich łańcuchów dostaw w rozumieniu art. 2 ust. 1 akapit drugi lit. m rozporządzenia nr 1305/2013 lub w zakresie świadczenia usług turystycznych lub w zakresie rozwijania rynku zbytu produktów lub usług lokalnych;</w:t>
            </w:r>
          </w:p>
          <w:p w:rsidR="003D1487" w:rsidRPr="00CB1C5C" w:rsidRDefault="003D1487" w:rsidP="00C932DF">
            <w:pPr>
              <w:pStyle w:val="Akapitzlist"/>
              <w:numPr>
                <w:ilvl w:val="0"/>
                <w:numId w:val="3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Wnioskodawcy wspólnie ubiegający się o pomoc zawarli, na czas oznaczony, porozumienie o wspólnej realizacji operacji;</w:t>
            </w:r>
          </w:p>
          <w:p w:rsidR="003D1487" w:rsidRPr="00CB1C5C" w:rsidRDefault="003D1487" w:rsidP="00C932DF">
            <w:pPr>
              <w:pStyle w:val="Akapitzlist"/>
              <w:numPr>
                <w:ilvl w:val="0"/>
                <w:numId w:val="38"/>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ma na celu zwiększenie sprzedaży dóbr lub usług oferowanych przez podmioty z wiejskiego objętego LSR przez zastosowanie wspólnego znaku towarowego lub stworzenie oferty kompleksowej sprzedaży takich dóbr lub usług</w:t>
            </w:r>
          </w:p>
        </w:tc>
        <w:tc>
          <w:tcPr>
            <w:tcW w:w="709" w:type="dxa"/>
          </w:tcPr>
          <w:p w:rsidR="003D1487" w:rsidRPr="00CB1C5C" w:rsidRDefault="003D1487" w:rsidP="00956423">
            <w:pPr>
              <w:snapToGrid w:val="0"/>
              <w:spacing w:after="0" w:line="360" w:lineRule="auto"/>
              <w:rPr>
                <w:rFonts w:ascii="Times New Roman" w:hAnsi="Times New Roman"/>
                <w:b/>
                <w:color w:val="000000" w:themeColor="text1"/>
                <w:sz w:val="24"/>
                <w:szCs w:val="24"/>
              </w:rPr>
            </w:pPr>
          </w:p>
        </w:tc>
        <w:tc>
          <w:tcPr>
            <w:tcW w:w="708"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18. Operacja dotycząca zachowania dziedzictwa lokalnego służy zaspokojeniu potrzeb społeczności lokalnej;</w:t>
            </w:r>
          </w:p>
        </w:tc>
        <w:tc>
          <w:tcPr>
            <w:tcW w:w="709" w:type="dxa"/>
          </w:tcPr>
          <w:p w:rsidR="003D1487" w:rsidRPr="00CB1C5C" w:rsidRDefault="003D1487" w:rsidP="00956423">
            <w:pPr>
              <w:snapToGrid w:val="0"/>
              <w:spacing w:after="0" w:line="360" w:lineRule="auto"/>
              <w:rPr>
                <w:rFonts w:ascii="Times New Roman" w:hAnsi="Times New Roman"/>
                <w:b/>
                <w:color w:val="000000" w:themeColor="text1"/>
                <w:sz w:val="24"/>
                <w:szCs w:val="24"/>
              </w:rPr>
            </w:pPr>
          </w:p>
        </w:tc>
        <w:tc>
          <w:tcPr>
            <w:tcW w:w="708"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r>
      <w:tr w:rsidR="003D1487" w:rsidRPr="00CB1C5C" w:rsidTr="00BF3C50">
        <w:tc>
          <w:tcPr>
            <w:tcW w:w="7196" w:type="dxa"/>
            <w:gridSpan w:val="5"/>
          </w:tcPr>
          <w:p w:rsidR="003D1487" w:rsidRPr="00CB1C5C" w:rsidRDefault="003D1487" w:rsidP="00956423">
            <w:pPr>
              <w:pStyle w:val="Akapitzlist"/>
              <w:autoSpaceDE w:val="0"/>
              <w:autoSpaceDN w:val="0"/>
              <w:adjustRightInd w:val="0"/>
              <w:spacing w:after="0"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19. Zadanie dotyczące budowy lub przebudowy infrastruktury </w:t>
            </w:r>
            <w:r w:rsidRPr="00CB1C5C">
              <w:rPr>
                <w:rFonts w:ascii="Times New Roman" w:hAnsi="Times New Roman"/>
                <w:color w:val="000000" w:themeColor="text1"/>
                <w:sz w:val="24"/>
                <w:szCs w:val="24"/>
              </w:rPr>
              <w:lastRenderedPageBreak/>
              <w:t xml:space="preserve">turystycznej lub rekreacyjnej lub kulturalnej spełnia następujące warunki: </w:t>
            </w:r>
          </w:p>
          <w:p w:rsidR="003D1487" w:rsidRPr="00CB1C5C" w:rsidRDefault="003D1487" w:rsidP="00C932DF">
            <w:pPr>
              <w:pStyle w:val="Akapitzlist"/>
              <w:numPr>
                <w:ilvl w:val="0"/>
                <w:numId w:val="35"/>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budowana lub przebudowywana infrastruktura będzie miała ogólnodostępny i niekomercyjny charakter, </w:t>
            </w:r>
          </w:p>
          <w:p w:rsidR="003D1487" w:rsidRPr="00CB1C5C" w:rsidRDefault="003D1487" w:rsidP="00C932DF">
            <w:pPr>
              <w:pStyle w:val="Akapitzlist"/>
              <w:numPr>
                <w:ilvl w:val="0"/>
                <w:numId w:val="35"/>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zadanie dotyczy budowy lub przebudowy infrastruktury turystycznej lub rekreacyjnej lub kulturalnej, </w:t>
            </w:r>
          </w:p>
          <w:p w:rsidR="003D1487" w:rsidRPr="00CB1C5C" w:rsidRDefault="003D1487" w:rsidP="00C932DF">
            <w:pPr>
              <w:pStyle w:val="Akapitzlist"/>
              <w:numPr>
                <w:ilvl w:val="0"/>
                <w:numId w:val="35"/>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zadanie służy zaspokojeniu potrzeb społeczności lokalnej;</w:t>
            </w:r>
          </w:p>
        </w:tc>
        <w:tc>
          <w:tcPr>
            <w:tcW w:w="709" w:type="dxa"/>
          </w:tcPr>
          <w:p w:rsidR="003D1487" w:rsidRPr="00CB1C5C" w:rsidRDefault="003D1487" w:rsidP="00956423">
            <w:pPr>
              <w:snapToGrid w:val="0"/>
              <w:spacing w:after="0" w:line="360" w:lineRule="auto"/>
              <w:rPr>
                <w:rFonts w:ascii="Times New Roman" w:hAnsi="Times New Roman"/>
                <w:b/>
                <w:color w:val="000000" w:themeColor="text1"/>
                <w:sz w:val="24"/>
                <w:szCs w:val="24"/>
              </w:rPr>
            </w:pPr>
          </w:p>
        </w:tc>
        <w:tc>
          <w:tcPr>
            <w:tcW w:w="708"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709" w:type="dxa"/>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r>
      <w:tr w:rsidR="003D1487" w:rsidRPr="00CB1C5C" w:rsidTr="00BF3C50">
        <w:tc>
          <w:tcPr>
            <w:tcW w:w="9322" w:type="dxa"/>
            <w:gridSpan w:val="8"/>
          </w:tcPr>
          <w:p w:rsidR="003D1487" w:rsidRPr="00CB1C5C" w:rsidRDefault="003D1487" w:rsidP="00956423">
            <w:pPr>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lastRenderedPageBreak/>
              <w:t>Imię i Nazwisko Członka Rady:</w:t>
            </w:r>
          </w:p>
          <w:p w:rsidR="003D1487" w:rsidRPr="00CB1C5C" w:rsidRDefault="003D1487" w:rsidP="00956423">
            <w:pPr>
              <w:spacing w:after="0" w:line="360" w:lineRule="auto"/>
              <w:rPr>
                <w:rFonts w:ascii="Times New Roman" w:hAnsi="Times New Roman"/>
                <w:color w:val="000000" w:themeColor="text1"/>
                <w:sz w:val="24"/>
                <w:szCs w:val="24"/>
                <w:lang w:eastAsia="ar-SA"/>
              </w:rPr>
            </w:pPr>
          </w:p>
        </w:tc>
      </w:tr>
      <w:tr w:rsidR="003D1487" w:rsidRPr="00CB1C5C" w:rsidTr="00BF3C50">
        <w:tc>
          <w:tcPr>
            <w:tcW w:w="3449" w:type="dxa"/>
          </w:tcPr>
          <w:p w:rsidR="003D1487" w:rsidRPr="00CB1C5C" w:rsidRDefault="003D1487"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Miejsce:</w:t>
            </w:r>
          </w:p>
          <w:p w:rsidR="003D1487" w:rsidRPr="00CB1C5C" w:rsidRDefault="003D1487" w:rsidP="00956423">
            <w:pPr>
              <w:spacing w:after="0" w:line="360" w:lineRule="auto"/>
              <w:rPr>
                <w:rFonts w:ascii="Times New Roman" w:hAnsi="Times New Roman"/>
                <w:color w:val="000000" w:themeColor="text1"/>
                <w:sz w:val="24"/>
                <w:szCs w:val="24"/>
              </w:rPr>
            </w:pPr>
          </w:p>
        </w:tc>
        <w:tc>
          <w:tcPr>
            <w:tcW w:w="3021" w:type="dxa"/>
            <w:gridSpan w:val="3"/>
          </w:tcPr>
          <w:p w:rsidR="003D1487" w:rsidRPr="00CB1C5C" w:rsidRDefault="003D1487"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Data: </w:t>
            </w:r>
          </w:p>
        </w:tc>
        <w:tc>
          <w:tcPr>
            <w:tcW w:w="2852" w:type="dxa"/>
            <w:gridSpan w:val="4"/>
          </w:tcPr>
          <w:p w:rsidR="003D1487" w:rsidRPr="00CB1C5C" w:rsidRDefault="003D1487"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Podpis:</w:t>
            </w:r>
          </w:p>
        </w:tc>
      </w:tr>
      <w:tr w:rsidR="003D1487" w:rsidRPr="00CB1C5C" w:rsidTr="00BF3C50">
        <w:tc>
          <w:tcPr>
            <w:tcW w:w="4976" w:type="dxa"/>
            <w:gridSpan w:val="3"/>
          </w:tcPr>
          <w:p w:rsidR="003D1487" w:rsidRPr="00CB1C5C" w:rsidRDefault="003D1487"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Podpis pracownika odpowiedzialnego za obsługę Rady:</w:t>
            </w:r>
          </w:p>
          <w:p w:rsidR="003D1487" w:rsidRPr="00CB1C5C" w:rsidRDefault="003D1487" w:rsidP="00956423">
            <w:pPr>
              <w:spacing w:after="0" w:line="360" w:lineRule="auto"/>
              <w:rPr>
                <w:rFonts w:ascii="Times New Roman" w:hAnsi="Times New Roman"/>
                <w:color w:val="000000" w:themeColor="text1"/>
                <w:sz w:val="24"/>
                <w:szCs w:val="24"/>
              </w:rPr>
            </w:pPr>
          </w:p>
          <w:p w:rsidR="003D1487" w:rsidRPr="00CB1C5C" w:rsidRDefault="003D1487" w:rsidP="00956423">
            <w:pPr>
              <w:spacing w:after="0" w:line="360" w:lineRule="auto"/>
              <w:rPr>
                <w:rFonts w:ascii="Times New Roman" w:hAnsi="Times New Roman"/>
                <w:color w:val="000000" w:themeColor="text1"/>
                <w:sz w:val="24"/>
                <w:szCs w:val="24"/>
              </w:rPr>
            </w:pPr>
          </w:p>
        </w:tc>
        <w:tc>
          <w:tcPr>
            <w:tcW w:w="4346" w:type="dxa"/>
            <w:gridSpan w:val="5"/>
          </w:tcPr>
          <w:p w:rsidR="003D1487" w:rsidRPr="00CB1C5C" w:rsidRDefault="003D1487"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Podpis Przewodniczącego Rady:</w:t>
            </w:r>
          </w:p>
          <w:p w:rsidR="003D1487" w:rsidRPr="00CB1C5C" w:rsidRDefault="003D1487" w:rsidP="00956423">
            <w:pPr>
              <w:spacing w:after="0" w:line="360" w:lineRule="auto"/>
              <w:rPr>
                <w:rFonts w:ascii="Times New Roman" w:hAnsi="Times New Roman"/>
                <w:color w:val="000000" w:themeColor="text1"/>
                <w:sz w:val="24"/>
                <w:szCs w:val="24"/>
              </w:rPr>
            </w:pPr>
          </w:p>
        </w:tc>
      </w:tr>
    </w:tbl>
    <w:p w:rsidR="003D1487" w:rsidRPr="00CB1C5C" w:rsidRDefault="003D1487" w:rsidP="00956423">
      <w:pPr>
        <w:autoSpaceDE w:val="0"/>
        <w:autoSpaceDN w:val="0"/>
        <w:adjustRightInd w:val="0"/>
        <w:spacing w:after="0" w:line="360" w:lineRule="auto"/>
        <w:jc w:val="both"/>
        <w:rPr>
          <w:rFonts w:ascii="Times New Roman" w:hAnsi="Times New Roman"/>
          <w:b/>
          <w:color w:val="000000" w:themeColor="text1"/>
          <w:sz w:val="24"/>
          <w:szCs w:val="24"/>
        </w:rPr>
      </w:pPr>
      <w:r w:rsidRPr="00CB1C5C">
        <w:rPr>
          <w:rFonts w:ascii="Times New Roman" w:hAnsi="Times New Roman"/>
          <w:b/>
          <w:color w:val="000000" w:themeColor="text1"/>
          <w:sz w:val="24"/>
          <w:szCs w:val="24"/>
        </w:rPr>
        <w:t>* ND – nie dotyczy</w:t>
      </w:r>
    </w:p>
    <w:p w:rsidR="003D1487" w:rsidRPr="00CB1C5C" w:rsidRDefault="003D1487" w:rsidP="00956423">
      <w:pPr>
        <w:autoSpaceDE w:val="0"/>
        <w:autoSpaceDN w:val="0"/>
        <w:adjustRightInd w:val="0"/>
        <w:spacing w:after="0" w:line="360" w:lineRule="auto"/>
        <w:jc w:val="both"/>
        <w:rPr>
          <w:rFonts w:ascii="Times New Roman" w:hAnsi="Times New Roman"/>
          <w:b/>
          <w:color w:val="000000" w:themeColor="text1"/>
          <w:sz w:val="24"/>
          <w:szCs w:val="24"/>
        </w:rPr>
      </w:pPr>
    </w:p>
    <w:p w:rsidR="003D1487" w:rsidRPr="00CB1C5C" w:rsidRDefault="003D1487" w:rsidP="00956423">
      <w:pPr>
        <w:autoSpaceDE w:val="0"/>
        <w:autoSpaceDN w:val="0"/>
        <w:adjustRightInd w:val="0"/>
        <w:spacing w:after="0" w:line="360" w:lineRule="auto"/>
        <w:jc w:val="both"/>
        <w:rPr>
          <w:rFonts w:ascii="Times New Roman" w:hAnsi="Times New Roman"/>
          <w:b/>
          <w:color w:val="000000" w:themeColor="text1"/>
          <w:sz w:val="24"/>
          <w:szCs w:val="24"/>
        </w:rPr>
      </w:pPr>
    </w:p>
    <w:p w:rsidR="003D1487" w:rsidRPr="00CB1C5C" w:rsidRDefault="003D1487" w:rsidP="00956423">
      <w:pPr>
        <w:autoSpaceDE w:val="0"/>
        <w:autoSpaceDN w:val="0"/>
        <w:adjustRightInd w:val="0"/>
        <w:spacing w:after="0" w:line="360" w:lineRule="auto"/>
        <w:jc w:val="both"/>
        <w:rPr>
          <w:rFonts w:ascii="Times New Roman" w:hAnsi="Times New Roman"/>
          <w:b/>
          <w:color w:val="000000" w:themeColor="text1"/>
          <w:sz w:val="24"/>
          <w:szCs w:val="24"/>
        </w:rPr>
      </w:pPr>
      <w:r w:rsidRPr="00CB1C5C">
        <w:rPr>
          <w:rFonts w:ascii="Times New Roman" w:hAnsi="Times New Roman"/>
          <w:b/>
          <w:color w:val="000000" w:themeColor="text1"/>
          <w:sz w:val="24"/>
          <w:szCs w:val="24"/>
        </w:rPr>
        <w:t xml:space="preserve">Instrukcja wypełnienia Karty oceny zgodności z warunkami przyznania pomocy określonymi w PROW </w:t>
      </w:r>
    </w:p>
    <w:p w:rsidR="003D1487" w:rsidRPr="00CB1C5C" w:rsidRDefault="003D1487" w:rsidP="00C932DF">
      <w:pPr>
        <w:numPr>
          <w:ilvl w:val="0"/>
          <w:numId w:val="30"/>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Do wypełnienia karty jest uprawniony członek Rady, który nie został wykluczony z udziału w głosowaniu. Członek Rady wypełnia kartę zgodnie z poniższymi zapisami: </w:t>
      </w:r>
    </w:p>
    <w:p w:rsidR="003D1487" w:rsidRPr="00CB1C5C" w:rsidRDefault="003D1487" w:rsidP="00C932DF">
      <w:pPr>
        <w:numPr>
          <w:ilvl w:val="0"/>
          <w:numId w:val="30"/>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Pola zaciemnione wypełnia biuro LGD, pola białe wypełnia oceniający,</w:t>
      </w:r>
    </w:p>
    <w:p w:rsidR="003D1487" w:rsidRPr="00CB1C5C" w:rsidRDefault="003D1487" w:rsidP="00C932DF">
      <w:pPr>
        <w:numPr>
          <w:ilvl w:val="0"/>
          <w:numId w:val="30"/>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 polach od 1 do 20 należy wybrać i zaznaczyć odpowiedź  krzyżykiem w odpowiednim kwadracie (TAK lub NIE),</w:t>
      </w:r>
    </w:p>
    <w:p w:rsidR="003D1487" w:rsidRPr="00CB1C5C" w:rsidRDefault="003D1487" w:rsidP="00C932DF">
      <w:pPr>
        <w:numPr>
          <w:ilvl w:val="0"/>
          <w:numId w:val="30"/>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Imię i nazwisko – należy wpisać imię i nazwisko, </w:t>
      </w:r>
    </w:p>
    <w:p w:rsidR="003D1487" w:rsidRPr="00CB1C5C" w:rsidRDefault="003D1487" w:rsidP="00C932DF">
      <w:pPr>
        <w:numPr>
          <w:ilvl w:val="0"/>
          <w:numId w:val="30"/>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 Miejsce – należy wpisać nazwę miejscowości, w której odbyło się posiedzenie Rady;</w:t>
      </w:r>
    </w:p>
    <w:p w:rsidR="003D1487" w:rsidRPr="00CB1C5C" w:rsidRDefault="003D1487" w:rsidP="00C932DF">
      <w:pPr>
        <w:numPr>
          <w:ilvl w:val="0"/>
          <w:numId w:val="30"/>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 Data – należy wpisać datę posiedzenia Rady;</w:t>
      </w:r>
    </w:p>
    <w:p w:rsidR="003D1487" w:rsidRPr="00CB1C5C" w:rsidRDefault="003D1487" w:rsidP="00C932DF">
      <w:pPr>
        <w:numPr>
          <w:ilvl w:val="0"/>
          <w:numId w:val="30"/>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 Podpis – podpis składa członek wypełniający kartę;</w:t>
      </w:r>
    </w:p>
    <w:p w:rsidR="003D1487" w:rsidRPr="00CB1C5C" w:rsidRDefault="003D1487" w:rsidP="00C932DF">
      <w:pPr>
        <w:numPr>
          <w:ilvl w:val="0"/>
          <w:numId w:val="30"/>
        </w:numPr>
        <w:tabs>
          <w:tab w:val="left" w:pos="426"/>
        </w:tabs>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 Podpis pracownika odpowiedzialnego za obsługę Rady – podpis pracownika LGD odpowiedzialnego za obsługę Rady;</w:t>
      </w:r>
    </w:p>
    <w:p w:rsidR="003D1487" w:rsidRPr="00CB1C5C" w:rsidRDefault="003D1487" w:rsidP="00C932DF">
      <w:pPr>
        <w:numPr>
          <w:ilvl w:val="0"/>
          <w:numId w:val="30"/>
        </w:numPr>
        <w:autoSpaceDE w:val="0"/>
        <w:autoSpaceDN w:val="0"/>
        <w:adjustRightInd w:val="0"/>
        <w:spacing w:after="0" w:line="36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Podpis przewodniczącego Rady – podpis przewodniczącego Rady lub jego zastępcy.</w:t>
      </w:r>
    </w:p>
    <w:p w:rsidR="00C82896" w:rsidRPr="00CB1C5C" w:rsidRDefault="004F702B" w:rsidP="00956423">
      <w:pPr>
        <w:autoSpaceDE w:val="0"/>
        <w:autoSpaceDN w:val="0"/>
        <w:adjustRightInd w:val="0"/>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pl-PL"/>
        </w:rPr>
        <w:lastRenderedPageBreak/>
        <w:pict>
          <v:shape id="_x0000_s1030" type="#_x0000_t202" style="position:absolute;left:0;text-align:left;margin-left:254.75pt;margin-top:7.85pt;width:204.1pt;height:58.2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30">
              <w:txbxContent>
                <w:p w:rsidR="00CB05F5" w:rsidRPr="00C8550D" w:rsidRDefault="00CB05F5" w:rsidP="000424C4">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Załącznik nr 4</w:t>
                  </w:r>
                  <w:r w:rsidRPr="00C8550D">
                    <w:rPr>
                      <w:rFonts w:ascii="Arial Narrow" w:hAnsi="Arial Narrow" w:cs="Calibri"/>
                      <w:sz w:val="16"/>
                      <w:szCs w:val="16"/>
                    </w:rPr>
                    <w:t xml:space="preserve"> do </w:t>
                  </w:r>
                  <w:r w:rsidRPr="00C8550D">
                    <w:rPr>
                      <w:rFonts w:ascii="Arial Narrow" w:hAnsi="Arial Narrow"/>
                      <w:bCs/>
                      <w:sz w:val="16"/>
                      <w:szCs w:val="16"/>
                    </w:rPr>
                    <w:t xml:space="preserve">Procedury </w:t>
                  </w:r>
                  <w:r>
                    <w:rPr>
                      <w:rFonts w:ascii="Arial Narrow" w:hAnsi="Arial Narrow"/>
                      <w:bCs/>
                      <w:sz w:val="16"/>
                      <w:szCs w:val="16"/>
                    </w:rPr>
                    <w:t>wyboru i oceny operacji  realizowane przez podmioty inne niż LGD w ramach wdrażania Strategii Rozwoju Lokalnego Kierowanego przez Społeczność na lata 2014 - 2020</w:t>
                  </w:r>
                </w:p>
                <w:p w:rsidR="00CB05F5" w:rsidRPr="00A136CE" w:rsidRDefault="00CB05F5" w:rsidP="000424C4">
                  <w:pPr>
                    <w:pStyle w:val="Nagwek1"/>
                    <w:rPr>
                      <w:rFonts w:ascii="Arial Narrow" w:hAnsi="Arial Narrow" w:cs="Calibri"/>
                    </w:rPr>
                  </w:pPr>
                </w:p>
                <w:p w:rsidR="00CB05F5" w:rsidRDefault="00CB05F5" w:rsidP="000424C4"/>
              </w:txbxContent>
            </v:textbox>
          </v:shape>
        </w:pict>
      </w:r>
    </w:p>
    <w:p w:rsidR="00C82896" w:rsidRPr="00CB1C5C" w:rsidRDefault="00C82896" w:rsidP="00956423">
      <w:pPr>
        <w:autoSpaceDE w:val="0"/>
        <w:autoSpaceDN w:val="0"/>
        <w:adjustRightInd w:val="0"/>
        <w:spacing w:after="0" w:line="360" w:lineRule="auto"/>
        <w:jc w:val="both"/>
        <w:rPr>
          <w:rFonts w:ascii="Times New Roman" w:hAnsi="Times New Roman"/>
          <w:color w:val="000000" w:themeColor="text1"/>
          <w:sz w:val="24"/>
          <w:szCs w:val="24"/>
        </w:rPr>
      </w:pP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Załącznik nr 2</w:t>
      </w: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bl>
      <w:tblPr>
        <w:tblpPr w:leftFromText="141" w:rightFromText="141" w:vertAnchor="text" w:horzAnchor="margin" w:tblpY="40"/>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276"/>
        <w:gridCol w:w="647"/>
        <w:gridCol w:w="203"/>
        <w:gridCol w:w="709"/>
        <w:gridCol w:w="100"/>
        <w:gridCol w:w="325"/>
        <w:gridCol w:w="190"/>
        <w:gridCol w:w="661"/>
        <w:gridCol w:w="833"/>
        <w:gridCol w:w="868"/>
        <w:gridCol w:w="708"/>
        <w:gridCol w:w="284"/>
        <w:gridCol w:w="992"/>
      </w:tblGrid>
      <w:tr w:rsidR="003D1487" w:rsidRPr="00CB1C5C" w:rsidTr="00412256">
        <w:tc>
          <w:tcPr>
            <w:tcW w:w="4461" w:type="dxa"/>
            <w:gridSpan w:val="6"/>
            <w:shd w:val="clear" w:color="auto" w:fill="8DB3E2" w:themeFill="text2" w:themeFillTint="66"/>
            <w:vAlign w:val="center"/>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Miejsce na pieczątkę</w:t>
            </w: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4861" w:type="dxa"/>
            <w:gridSpan w:val="8"/>
            <w:shd w:val="clear" w:color="auto" w:fill="8DB3E2" w:themeFill="text2" w:themeFillTint="66"/>
            <w:vAlign w:val="center"/>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KARTA OCENY </w:t>
            </w:r>
            <w:r w:rsidRPr="00CB1C5C">
              <w:rPr>
                <w:rFonts w:ascii="Times New Roman" w:hAnsi="Times New Roman"/>
                <w:color w:val="000000" w:themeColor="text1"/>
                <w:sz w:val="24"/>
                <w:szCs w:val="24"/>
                <w:lang w:eastAsia="ar-SA"/>
              </w:rPr>
              <w:br/>
              <w:t>zgodności operacji z LSR</w:t>
            </w:r>
          </w:p>
        </w:tc>
      </w:tr>
      <w:tr w:rsidR="003D1487" w:rsidRPr="00CB1C5C" w:rsidTr="00412256">
        <w:tc>
          <w:tcPr>
            <w:tcW w:w="4461" w:type="dxa"/>
            <w:gridSpan w:val="6"/>
            <w:shd w:val="clear" w:color="auto" w:fill="8DB3E2" w:themeFill="text2" w:themeFillTint="66"/>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NUMER WNIOSKU: </w:t>
            </w:r>
          </w:p>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p>
          <w:p w:rsidR="003D1487" w:rsidRPr="00CB1C5C" w:rsidRDefault="003D1487" w:rsidP="00956423">
            <w:pPr>
              <w:spacing w:after="0" w:line="360" w:lineRule="auto"/>
              <w:rPr>
                <w:rFonts w:ascii="Times New Roman" w:hAnsi="Times New Roman"/>
                <w:color w:val="000000" w:themeColor="text1"/>
                <w:sz w:val="24"/>
                <w:szCs w:val="24"/>
                <w:lang w:eastAsia="ar-SA"/>
              </w:rPr>
            </w:pPr>
          </w:p>
        </w:tc>
        <w:tc>
          <w:tcPr>
            <w:tcW w:w="4861" w:type="dxa"/>
            <w:gridSpan w:val="8"/>
            <w:shd w:val="clear" w:color="auto" w:fill="8DB3E2" w:themeFill="text2" w:themeFillTint="66"/>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IMIĘ i NAZWISKO lub NAZWA WNIOSKODAWCY:</w:t>
            </w:r>
          </w:p>
          <w:p w:rsidR="003D1487" w:rsidRPr="00CB1C5C" w:rsidRDefault="003D1487" w:rsidP="00956423">
            <w:pPr>
              <w:spacing w:after="0" w:line="360" w:lineRule="auto"/>
              <w:rPr>
                <w:rFonts w:ascii="Times New Roman" w:hAnsi="Times New Roman"/>
                <w:color w:val="000000" w:themeColor="text1"/>
                <w:sz w:val="24"/>
                <w:szCs w:val="24"/>
                <w:lang w:eastAsia="ar-SA"/>
              </w:rPr>
            </w:pPr>
          </w:p>
        </w:tc>
      </w:tr>
      <w:tr w:rsidR="003D1487" w:rsidRPr="00CB1C5C" w:rsidTr="00412256">
        <w:tc>
          <w:tcPr>
            <w:tcW w:w="4461" w:type="dxa"/>
            <w:gridSpan w:val="6"/>
            <w:shd w:val="clear" w:color="auto" w:fill="8DB3E2" w:themeFill="text2" w:themeFillTint="66"/>
          </w:tcPr>
          <w:p w:rsidR="003D1487" w:rsidRPr="00CB1C5C" w:rsidRDefault="003D1487" w:rsidP="00956423">
            <w:pPr>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NAZWA / TYTUŁ WNIOSKOWANEJ OPERACJI:</w:t>
            </w:r>
          </w:p>
          <w:p w:rsidR="003D1487" w:rsidRPr="00CB1C5C" w:rsidRDefault="003D1487" w:rsidP="00956423">
            <w:pPr>
              <w:spacing w:after="0" w:line="360" w:lineRule="auto"/>
              <w:rPr>
                <w:rFonts w:ascii="Times New Roman" w:hAnsi="Times New Roman"/>
                <w:color w:val="000000" w:themeColor="text1"/>
                <w:sz w:val="24"/>
                <w:szCs w:val="24"/>
                <w:lang w:eastAsia="ar-SA"/>
              </w:rPr>
            </w:pPr>
          </w:p>
          <w:p w:rsidR="003D1487" w:rsidRPr="00CB1C5C" w:rsidRDefault="003D1487" w:rsidP="00956423">
            <w:pPr>
              <w:spacing w:after="0" w:line="360" w:lineRule="auto"/>
              <w:rPr>
                <w:rFonts w:ascii="Times New Roman" w:hAnsi="Times New Roman"/>
                <w:color w:val="000000" w:themeColor="text1"/>
                <w:sz w:val="24"/>
                <w:szCs w:val="24"/>
              </w:rPr>
            </w:pPr>
          </w:p>
        </w:tc>
        <w:tc>
          <w:tcPr>
            <w:tcW w:w="4861" w:type="dxa"/>
            <w:gridSpan w:val="8"/>
            <w:shd w:val="clear" w:color="auto" w:fill="8DB3E2" w:themeFill="text2" w:themeFillTint="66"/>
          </w:tcPr>
          <w:p w:rsidR="003D1487" w:rsidRPr="00CB1C5C" w:rsidRDefault="003D1487" w:rsidP="00956423">
            <w:pPr>
              <w:spacing w:after="0" w:line="360" w:lineRule="auto"/>
              <w:rPr>
                <w:rFonts w:ascii="Times New Roman" w:hAnsi="Times New Roman"/>
                <w:color w:val="000000" w:themeColor="text1"/>
                <w:sz w:val="24"/>
                <w:szCs w:val="24"/>
              </w:rPr>
            </w:pPr>
          </w:p>
        </w:tc>
      </w:tr>
      <w:tr w:rsidR="003D1487" w:rsidRPr="00CB1C5C" w:rsidTr="00412256">
        <w:tc>
          <w:tcPr>
            <w:tcW w:w="4461" w:type="dxa"/>
            <w:gridSpan w:val="6"/>
            <w:shd w:val="clear" w:color="auto" w:fill="8DB3E2" w:themeFill="text2" w:themeFillTint="66"/>
            <w:vAlign w:val="center"/>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DZIAŁANIE PROW 2014-2020 </w:t>
            </w:r>
            <w:r w:rsidRPr="00CB1C5C">
              <w:rPr>
                <w:rFonts w:ascii="Times New Roman" w:hAnsi="Times New Roman"/>
                <w:color w:val="000000" w:themeColor="text1"/>
                <w:sz w:val="24"/>
                <w:szCs w:val="24"/>
                <w:lang w:eastAsia="ar-SA"/>
              </w:rPr>
              <w:br/>
              <w:t>W RAMACH WDRAŻANIA LSR</w:t>
            </w:r>
          </w:p>
        </w:tc>
        <w:tc>
          <w:tcPr>
            <w:tcW w:w="4861" w:type="dxa"/>
            <w:gridSpan w:val="8"/>
            <w:shd w:val="clear" w:color="auto" w:fill="8DB3E2" w:themeFill="text2" w:themeFillTint="66"/>
          </w:tcPr>
          <w:p w:rsidR="003D1487" w:rsidRPr="00CB1C5C" w:rsidRDefault="003D1487" w:rsidP="00C932DF">
            <w:pPr>
              <w:numPr>
                <w:ilvl w:val="0"/>
                <w:numId w:val="29"/>
              </w:numPr>
              <w:tabs>
                <w:tab w:val="left" w:pos="426"/>
              </w:tabs>
              <w:suppressAutoHyphens/>
              <w:spacing w:after="0" w:line="360" w:lineRule="auto"/>
              <w:ind w:left="426"/>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Podejmowanie działalności gospodarczej</w:t>
            </w:r>
          </w:p>
          <w:p w:rsidR="003D1487" w:rsidRPr="00CB1C5C" w:rsidRDefault="003D1487" w:rsidP="00C932DF">
            <w:pPr>
              <w:numPr>
                <w:ilvl w:val="0"/>
                <w:numId w:val="29"/>
              </w:numPr>
              <w:tabs>
                <w:tab w:val="left" w:pos="426"/>
              </w:tabs>
              <w:suppressAutoHyphens/>
              <w:spacing w:after="0" w:line="360" w:lineRule="auto"/>
              <w:ind w:left="426"/>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Rozwijanie działalności gospodarczej</w:t>
            </w:r>
          </w:p>
          <w:p w:rsidR="003D1487" w:rsidRPr="00CB1C5C" w:rsidRDefault="003D1487" w:rsidP="00C932DF">
            <w:pPr>
              <w:numPr>
                <w:ilvl w:val="0"/>
                <w:numId w:val="29"/>
              </w:numPr>
              <w:tabs>
                <w:tab w:val="left" w:pos="426"/>
              </w:tabs>
              <w:suppressAutoHyphens/>
              <w:spacing w:after="0" w:line="360" w:lineRule="auto"/>
              <w:ind w:left="426"/>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Wspieranie współpracy pomiędzy podmiotami gospodarczymi</w:t>
            </w:r>
          </w:p>
          <w:p w:rsidR="003D1487" w:rsidRPr="00CB1C5C" w:rsidRDefault="003D1487" w:rsidP="00C932DF">
            <w:pPr>
              <w:numPr>
                <w:ilvl w:val="0"/>
                <w:numId w:val="29"/>
              </w:numPr>
              <w:tabs>
                <w:tab w:val="left" w:pos="426"/>
              </w:tabs>
              <w:suppressAutoHyphens/>
              <w:spacing w:after="0" w:line="360" w:lineRule="auto"/>
              <w:ind w:left="426"/>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Budowa lub przebudowa ogólnodostępnej i niekomercyjnej infrastruktury turystycznej lub rekreacyjnej, kulturalnej</w:t>
            </w:r>
          </w:p>
          <w:p w:rsidR="003D1487" w:rsidRPr="00CB1C5C" w:rsidRDefault="003D1487" w:rsidP="00956423">
            <w:pPr>
              <w:tabs>
                <w:tab w:val="left" w:pos="426"/>
              </w:tabs>
              <w:suppressAutoHyphens/>
              <w:spacing w:after="0" w:line="360" w:lineRule="auto"/>
              <w:ind w:left="66"/>
              <w:rPr>
                <w:rFonts w:ascii="Times New Roman" w:hAnsi="Times New Roman"/>
                <w:color w:val="000000" w:themeColor="text1"/>
                <w:sz w:val="24"/>
                <w:szCs w:val="24"/>
                <w:lang w:eastAsia="ar-SA"/>
              </w:rPr>
            </w:pPr>
          </w:p>
        </w:tc>
      </w:tr>
      <w:tr w:rsidR="003D1487" w:rsidRPr="00CB1C5C" w:rsidTr="00D20005">
        <w:tc>
          <w:tcPr>
            <w:tcW w:w="9322" w:type="dxa"/>
            <w:gridSpan w:val="14"/>
            <w:shd w:val="clear" w:color="auto" w:fill="auto"/>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1. Czy realizacja projektu / operacji przyczyni się do osiągnięcia celów ogólnych LSR?</w:t>
            </w:r>
          </w:p>
        </w:tc>
      </w:tr>
      <w:tr w:rsidR="00D20005" w:rsidRPr="00CB1C5C" w:rsidTr="00D20005">
        <w:tc>
          <w:tcPr>
            <w:tcW w:w="7338" w:type="dxa"/>
            <w:gridSpan w:val="11"/>
            <w:shd w:val="clear" w:color="auto" w:fill="auto"/>
          </w:tcPr>
          <w:p w:rsidR="00D20005" w:rsidRPr="00CB1C5C" w:rsidRDefault="00D20005"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CO1: </w:t>
            </w:r>
            <w:r w:rsidRPr="00CB1C5C">
              <w:rPr>
                <w:rFonts w:ascii="Times New Roman" w:hAnsi="Times New Roman"/>
                <w:color w:val="000000" w:themeColor="text1"/>
                <w:sz w:val="24"/>
                <w:szCs w:val="24"/>
              </w:rPr>
              <w:t xml:space="preserve"> Obszar przedsiębiorczych mieszkańców, rozwinięty gospodarczo z priorytetem dostępu do rynku pracy osób defaworyzowanych</w:t>
            </w:r>
          </w:p>
        </w:tc>
        <w:tc>
          <w:tcPr>
            <w:tcW w:w="1984" w:type="dxa"/>
            <w:gridSpan w:val="3"/>
            <w:shd w:val="clear" w:color="auto" w:fill="auto"/>
          </w:tcPr>
          <w:p w:rsidR="00D20005" w:rsidRPr="00CB1C5C" w:rsidRDefault="00D20005" w:rsidP="00956423">
            <w:pPr>
              <w:snapToGrid w:val="0"/>
              <w:spacing w:after="0" w:line="360" w:lineRule="auto"/>
              <w:rPr>
                <w:rFonts w:ascii="Times New Roman" w:hAnsi="Times New Roman"/>
                <w:color w:val="000000" w:themeColor="text1"/>
                <w:sz w:val="24"/>
                <w:szCs w:val="24"/>
                <w:lang w:eastAsia="ar-SA"/>
              </w:rPr>
            </w:pPr>
          </w:p>
        </w:tc>
      </w:tr>
      <w:tr w:rsidR="00D20005" w:rsidRPr="00CB1C5C" w:rsidTr="00D20005">
        <w:tc>
          <w:tcPr>
            <w:tcW w:w="7338" w:type="dxa"/>
            <w:gridSpan w:val="11"/>
            <w:shd w:val="clear" w:color="auto" w:fill="auto"/>
          </w:tcPr>
          <w:p w:rsidR="00D20005" w:rsidRPr="00CB1C5C" w:rsidRDefault="00D20005"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CO2: </w:t>
            </w:r>
            <w:r w:rsidRPr="00CB1C5C">
              <w:rPr>
                <w:rFonts w:ascii="Times New Roman" w:hAnsi="Times New Roman"/>
                <w:color w:val="000000" w:themeColor="text1"/>
                <w:sz w:val="24"/>
                <w:szCs w:val="24"/>
              </w:rPr>
              <w:t xml:space="preserve"> </w:t>
            </w:r>
            <w:r w:rsidR="00923AC5" w:rsidRPr="00CB1C5C">
              <w:rPr>
                <w:rFonts w:ascii="Times New Roman" w:hAnsi="Times New Roman"/>
                <w:color w:val="000000" w:themeColor="text1"/>
                <w:sz w:val="24"/>
                <w:szCs w:val="24"/>
              </w:rPr>
              <w:t>Obszar Kraina Lasów i Jezior atrakcyjny dla mieszkańców i turystów</w:t>
            </w:r>
          </w:p>
        </w:tc>
        <w:tc>
          <w:tcPr>
            <w:tcW w:w="1984" w:type="dxa"/>
            <w:gridSpan w:val="3"/>
            <w:shd w:val="clear" w:color="auto" w:fill="auto"/>
          </w:tcPr>
          <w:p w:rsidR="00D20005" w:rsidRPr="00CB1C5C" w:rsidRDefault="00D20005" w:rsidP="00956423">
            <w:pPr>
              <w:snapToGrid w:val="0"/>
              <w:spacing w:after="0" w:line="360" w:lineRule="auto"/>
              <w:rPr>
                <w:rFonts w:ascii="Times New Roman" w:hAnsi="Times New Roman"/>
                <w:color w:val="000000" w:themeColor="text1"/>
                <w:sz w:val="24"/>
                <w:szCs w:val="24"/>
                <w:lang w:eastAsia="ar-SA"/>
              </w:rPr>
            </w:pPr>
          </w:p>
        </w:tc>
      </w:tr>
      <w:tr w:rsidR="00D20005" w:rsidRPr="00CB1C5C" w:rsidTr="00D20005">
        <w:tc>
          <w:tcPr>
            <w:tcW w:w="7338" w:type="dxa"/>
            <w:gridSpan w:val="11"/>
            <w:shd w:val="clear" w:color="auto" w:fill="auto"/>
          </w:tcPr>
          <w:p w:rsidR="00D20005" w:rsidRPr="00CB1C5C" w:rsidRDefault="00D20005" w:rsidP="00956423">
            <w:pPr>
              <w:snapToGrid w:val="0"/>
              <w:spacing w:after="0" w:line="360" w:lineRule="auto"/>
              <w:jc w:val="both"/>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CO3: </w:t>
            </w:r>
            <w:r w:rsidRPr="00CB1C5C">
              <w:rPr>
                <w:rFonts w:ascii="Times New Roman" w:hAnsi="Times New Roman"/>
                <w:color w:val="000000" w:themeColor="text1"/>
                <w:sz w:val="24"/>
                <w:szCs w:val="24"/>
              </w:rPr>
              <w:t xml:space="preserve"> Zintegrowani aktywni i zaangażowani w sprawy regionu, odpowiedzialni za środowisko przyrodnicze i posiadane dziedzictwo mieszkańcy fundamentem silnego kapitału społecznego Krainy Lasów i Jezior</w:t>
            </w:r>
          </w:p>
        </w:tc>
        <w:tc>
          <w:tcPr>
            <w:tcW w:w="1984" w:type="dxa"/>
            <w:gridSpan w:val="3"/>
            <w:shd w:val="clear" w:color="auto" w:fill="auto"/>
          </w:tcPr>
          <w:p w:rsidR="00D20005" w:rsidRPr="00CB1C5C" w:rsidRDefault="00D20005" w:rsidP="00956423">
            <w:pPr>
              <w:snapToGrid w:val="0"/>
              <w:spacing w:after="0" w:line="360" w:lineRule="auto"/>
              <w:rPr>
                <w:rFonts w:ascii="Times New Roman" w:hAnsi="Times New Roman"/>
                <w:color w:val="000000" w:themeColor="text1"/>
                <w:sz w:val="24"/>
                <w:szCs w:val="24"/>
                <w:lang w:eastAsia="ar-SA"/>
              </w:rPr>
            </w:pPr>
          </w:p>
        </w:tc>
      </w:tr>
      <w:tr w:rsidR="003D1487" w:rsidRPr="00CB1C5C" w:rsidTr="00D20005">
        <w:tc>
          <w:tcPr>
            <w:tcW w:w="9322" w:type="dxa"/>
            <w:gridSpan w:val="14"/>
            <w:shd w:val="clear" w:color="auto" w:fill="auto"/>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lastRenderedPageBreak/>
              <w:t>2. Czy realizacja projektu / operacji przyczyni się do osiągnięcia celów szczegółowych LSR?</w:t>
            </w:r>
          </w:p>
        </w:tc>
      </w:tr>
      <w:tr w:rsidR="003D1487" w:rsidRPr="00CB1C5C" w:rsidTr="00923AC5">
        <w:trPr>
          <w:trHeight w:val="2070"/>
        </w:trPr>
        <w:tc>
          <w:tcPr>
            <w:tcW w:w="3652" w:type="dxa"/>
            <w:gridSpan w:val="4"/>
            <w:shd w:val="clear" w:color="auto" w:fill="auto"/>
          </w:tcPr>
          <w:p w:rsidR="003D1487" w:rsidRPr="00CB1C5C" w:rsidRDefault="00F96BD9" w:rsidP="00956423">
            <w:pPr>
              <w:pStyle w:val="Tekstwdiagramie"/>
              <w:suppressAutoHyphens w:val="0"/>
              <w:jc w:val="left"/>
              <w:rPr>
                <w:rFonts w:ascii="Times New Roman" w:hAnsi="Times New Roman"/>
                <w:color w:val="000000" w:themeColor="text1"/>
                <w:sz w:val="24"/>
                <w:szCs w:val="24"/>
                <w:lang w:eastAsia="ar-SA"/>
              </w:rPr>
            </w:pPr>
            <w:r>
              <w:rPr>
                <w:rFonts w:ascii="Times New Roman" w:hAnsi="Times New Roman"/>
                <w:color w:val="000000" w:themeColor="text1"/>
                <w:sz w:val="24"/>
                <w:szCs w:val="24"/>
                <w:lang w:eastAsia="ar-SA"/>
              </w:rPr>
              <w:t>C.S.1.1</w:t>
            </w:r>
          </w:p>
          <w:p w:rsidR="003D1487" w:rsidRPr="00CB1C5C" w:rsidRDefault="003D1487" w:rsidP="00956423">
            <w:pPr>
              <w:pStyle w:val="Tekstwdiagramie"/>
              <w:suppressAutoHyphens w:val="0"/>
              <w:jc w:val="left"/>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Tworzenie </w:t>
            </w:r>
            <w:r w:rsidR="00923AC5" w:rsidRPr="00CB1C5C">
              <w:rPr>
                <w:rFonts w:ascii="Times New Roman" w:hAnsi="Times New Roman"/>
                <w:color w:val="000000" w:themeColor="text1"/>
                <w:sz w:val="24"/>
                <w:szCs w:val="24"/>
              </w:rPr>
              <w:t>nowych podmiotów gospodarczych</w:t>
            </w:r>
          </w:p>
        </w:tc>
        <w:tc>
          <w:tcPr>
            <w:tcW w:w="1134" w:type="dxa"/>
            <w:gridSpan w:val="3"/>
            <w:shd w:val="clear" w:color="auto" w:fill="auto"/>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p>
        </w:tc>
        <w:tc>
          <w:tcPr>
            <w:tcW w:w="3544" w:type="dxa"/>
            <w:gridSpan w:val="6"/>
            <w:shd w:val="clear" w:color="auto" w:fill="auto"/>
          </w:tcPr>
          <w:p w:rsidR="003D1487" w:rsidRPr="00CB1C5C" w:rsidRDefault="00F96BD9" w:rsidP="00956423">
            <w:pPr>
              <w:snapToGrid w:val="0"/>
              <w:spacing w:after="0" w:line="360" w:lineRule="auto"/>
              <w:rPr>
                <w:rFonts w:ascii="Times New Roman" w:hAnsi="Times New Roman"/>
                <w:color w:val="000000" w:themeColor="text1"/>
                <w:sz w:val="24"/>
                <w:szCs w:val="24"/>
                <w:lang w:eastAsia="ar-SA"/>
              </w:rPr>
            </w:pPr>
            <w:r>
              <w:rPr>
                <w:rFonts w:ascii="Times New Roman" w:hAnsi="Times New Roman"/>
                <w:color w:val="000000" w:themeColor="text1"/>
                <w:sz w:val="24"/>
                <w:szCs w:val="24"/>
                <w:lang w:eastAsia="ar-SA"/>
              </w:rPr>
              <w:t>C.S.2.1</w:t>
            </w:r>
          </w:p>
          <w:p w:rsidR="003D1487" w:rsidRPr="00CB1C5C" w:rsidRDefault="00923AC5" w:rsidP="00956423">
            <w:pPr>
              <w:spacing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Budowa i przebudowa infrastruktury kulturalnej, turystycznej, rekreacyjnej i sportowej, obiektów użyteczności publicznej, także renowacja, konserwacja oraz rewitalizacja obiektów zabytkowych integrujących społeczeństwo i umacniających tożsamość regionalną</w:t>
            </w:r>
          </w:p>
        </w:tc>
        <w:tc>
          <w:tcPr>
            <w:tcW w:w="992" w:type="dxa"/>
            <w:shd w:val="clear" w:color="auto" w:fill="auto"/>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p>
        </w:tc>
      </w:tr>
      <w:tr w:rsidR="003D1487" w:rsidRPr="00CB1C5C" w:rsidTr="00D20005">
        <w:tc>
          <w:tcPr>
            <w:tcW w:w="3652" w:type="dxa"/>
            <w:gridSpan w:val="4"/>
            <w:shd w:val="clear" w:color="auto" w:fill="auto"/>
          </w:tcPr>
          <w:p w:rsidR="003D1487" w:rsidRPr="00CB1C5C" w:rsidRDefault="00F96BD9" w:rsidP="00956423">
            <w:pPr>
              <w:pStyle w:val="Tekstwdiagramie"/>
              <w:jc w:val="left"/>
              <w:rPr>
                <w:rFonts w:ascii="Times New Roman" w:hAnsi="Times New Roman"/>
                <w:color w:val="000000" w:themeColor="text1"/>
                <w:sz w:val="24"/>
                <w:szCs w:val="24"/>
              </w:rPr>
            </w:pPr>
            <w:r>
              <w:rPr>
                <w:rFonts w:ascii="Times New Roman" w:hAnsi="Times New Roman"/>
                <w:color w:val="000000" w:themeColor="text1"/>
                <w:sz w:val="24"/>
                <w:szCs w:val="24"/>
                <w:lang w:eastAsia="ar-SA"/>
              </w:rPr>
              <w:t>C.S.1.2</w:t>
            </w:r>
          </w:p>
          <w:p w:rsidR="003D1487" w:rsidRPr="00CB1C5C" w:rsidRDefault="00923AC5" w:rsidP="00956423">
            <w:p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Rozwój istniejących podmiotów gospodarczych i podnoszenie kompetencji osób biorących udział w tworzeniu i rozwijaniu podmiotów gospodarczych</w:t>
            </w:r>
          </w:p>
        </w:tc>
        <w:tc>
          <w:tcPr>
            <w:tcW w:w="1134" w:type="dxa"/>
            <w:gridSpan w:val="3"/>
            <w:shd w:val="clear" w:color="auto" w:fill="auto"/>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p>
        </w:tc>
        <w:tc>
          <w:tcPr>
            <w:tcW w:w="3544" w:type="dxa"/>
            <w:gridSpan w:val="6"/>
            <w:shd w:val="clear" w:color="auto" w:fill="auto"/>
          </w:tcPr>
          <w:p w:rsidR="003D1487" w:rsidRPr="00CB1C5C" w:rsidRDefault="00F96BD9" w:rsidP="00956423">
            <w:pPr>
              <w:snapToGrid w:val="0"/>
              <w:spacing w:after="0" w:line="360" w:lineRule="auto"/>
              <w:rPr>
                <w:rFonts w:ascii="Times New Roman" w:hAnsi="Times New Roman"/>
                <w:color w:val="000000" w:themeColor="text1"/>
                <w:sz w:val="24"/>
                <w:szCs w:val="24"/>
                <w:lang w:eastAsia="ar-SA"/>
              </w:rPr>
            </w:pPr>
            <w:r>
              <w:rPr>
                <w:rFonts w:ascii="Times New Roman" w:hAnsi="Times New Roman"/>
                <w:color w:val="000000" w:themeColor="text1"/>
                <w:sz w:val="24"/>
                <w:szCs w:val="24"/>
                <w:lang w:eastAsia="ar-SA"/>
              </w:rPr>
              <w:t>C.S.3.1</w:t>
            </w:r>
          </w:p>
          <w:p w:rsidR="003D1487" w:rsidRPr="00CB1C5C" w:rsidRDefault="00923AC5" w:rsidP="00956423">
            <w:pPr>
              <w:pStyle w:val="Tekstwdiagramie"/>
              <w:jc w:val="left"/>
              <w:rPr>
                <w:rFonts w:ascii="Times New Roman" w:hAnsi="Times New Roman"/>
                <w:color w:val="000000" w:themeColor="text1"/>
                <w:sz w:val="24"/>
                <w:szCs w:val="24"/>
                <w:lang w:eastAsia="ar-SA"/>
              </w:rPr>
            </w:pPr>
            <w:r w:rsidRPr="00CB1C5C">
              <w:rPr>
                <w:rFonts w:ascii="Times New Roman" w:eastAsia="Calibri" w:hAnsi="Times New Roman"/>
                <w:color w:val="000000" w:themeColor="text1"/>
                <w:sz w:val="24"/>
                <w:szCs w:val="24"/>
                <w:lang w:eastAsia="en-US"/>
              </w:rPr>
              <w:t xml:space="preserve">Wzmocnienie poczucia tożsamości regionalnej poprzez kultywowanie specyficznych dla regionu tradycji oraz promocję zasobów lokalnych Krainy Lasów i Jezior </w:t>
            </w:r>
          </w:p>
        </w:tc>
        <w:tc>
          <w:tcPr>
            <w:tcW w:w="992" w:type="dxa"/>
            <w:shd w:val="clear" w:color="auto" w:fill="auto"/>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p>
        </w:tc>
      </w:tr>
      <w:tr w:rsidR="00923AC5" w:rsidRPr="00CB1C5C" w:rsidTr="00D20005">
        <w:tc>
          <w:tcPr>
            <w:tcW w:w="3652" w:type="dxa"/>
            <w:gridSpan w:val="4"/>
            <w:shd w:val="clear" w:color="auto" w:fill="auto"/>
          </w:tcPr>
          <w:p w:rsidR="00923AC5" w:rsidRPr="00CB1C5C" w:rsidRDefault="00F96BD9" w:rsidP="00956423">
            <w:pPr>
              <w:pStyle w:val="Tekstwdiagramie"/>
              <w:jc w:val="left"/>
              <w:rPr>
                <w:rFonts w:ascii="Times New Roman" w:hAnsi="Times New Roman"/>
                <w:color w:val="000000" w:themeColor="text1"/>
                <w:sz w:val="24"/>
                <w:szCs w:val="24"/>
                <w:lang w:eastAsia="ar-SA"/>
              </w:rPr>
            </w:pPr>
            <w:r>
              <w:rPr>
                <w:rFonts w:ascii="Times New Roman" w:hAnsi="Times New Roman"/>
                <w:color w:val="000000" w:themeColor="text1"/>
                <w:sz w:val="24"/>
                <w:szCs w:val="24"/>
                <w:lang w:eastAsia="ar-SA"/>
              </w:rPr>
              <w:t>C.S.1.3</w:t>
            </w:r>
          </w:p>
          <w:p w:rsidR="00923AC5" w:rsidRPr="00CB1C5C" w:rsidRDefault="00923AC5" w:rsidP="00956423">
            <w:pPr>
              <w:pStyle w:val="Tekstwdiagramie"/>
              <w:jc w:val="left"/>
              <w:rPr>
                <w:rFonts w:ascii="Times New Roman" w:hAnsi="Times New Roman"/>
                <w:color w:val="000000" w:themeColor="text1"/>
                <w:sz w:val="24"/>
                <w:szCs w:val="24"/>
              </w:rPr>
            </w:pPr>
            <w:r w:rsidRPr="00CB1C5C">
              <w:rPr>
                <w:rFonts w:ascii="Times New Roman" w:hAnsi="Times New Roman"/>
                <w:color w:val="000000" w:themeColor="text1"/>
                <w:sz w:val="24"/>
                <w:szCs w:val="24"/>
              </w:rPr>
              <w:t>Wspieranie współpracy miedzy podmiotami prowadzącymi działalność gospodarczą</w:t>
            </w:r>
          </w:p>
          <w:p w:rsidR="00923AC5" w:rsidRPr="00CB1C5C" w:rsidRDefault="00923AC5" w:rsidP="00956423">
            <w:pPr>
              <w:pStyle w:val="Tekstwdiagramie"/>
              <w:jc w:val="left"/>
              <w:rPr>
                <w:rFonts w:ascii="Times New Roman" w:hAnsi="Times New Roman"/>
                <w:color w:val="000000" w:themeColor="text1"/>
                <w:sz w:val="24"/>
                <w:szCs w:val="24"/>
                <w:lang w:eastAsia="ar-SA"/>
              </w:rPr>
            </w:pPr>
          </w:p>
        </w:tc>
        <w:tc>
          <w:tcPr>
            <w:tcW w:w="1134" w:type="dxa"/>
            <w:gridSpan w:val="3"/>
            <w:shd w:val="clear" w:color="auto" w:fill="auto"/>
          </w:tcPr>
          <w:p w:rsidR="00923AC5" w:rsidRPr="00CB1C5C" w:rsidRDefault="00923AC5" w:rsidP="00956423">
            <w:pPr>
              <w:snapToGrid w:val="0"/>
              <w:spacing w:after="0" w:line="360" w:lineRule="auto"/>
              <w:jc w:val="center"/>
              <w:rPr>
                <w:rFonts w:ascii="Times New Roman" w:hAnsi="Times New Roman"/>
                <w:color w:val="000000" w:themeColor="text1"/>
                <w:sz w:val="24"/>
                <w:szCs w:val="24"/>
                <w:lang w:eastAsia="ar-SA"/>
              </w:rPr>
            </w:pPr>
          </w:p>
          <w:p w:rsidR="00923AC5" w:rsidRPr="00CB1C5C" w:rsidRDefault="00923AC5"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p>
        </w:tc>
        <w:tc>
          <w:tcPr>
            <w:tcW w:w="3544" w:type="dxa"/>
            <w:gridSpan w:val="6"/>
            <w:shd w:val="clear" w:color="auto" w:fill="auto"/>
          </w:tcPr>
          <w:p w:rsidR="00923AC5" w:rsidRPr="00CB1C5C" w:rsidRDefault="00923AC5" w:rsidP="00956423">
            <w:pPr>
              <w:snapToGrid w:val="0"/>
              <w:spacing w:after="0" w:line="360" w:lineRule="auto"/>
              <w:rPr>
                <w:rFonts w:ascii="Times New Roman" w:hAnsi="Times New Roman"/>
                <w:color w:val="000000" w:themeColor="text1"/>
                <w:sz w:val="24"/>
                <w:szCs w:val="24"/>
                <w:lang w:eastAsia="ar-SA"/>
              </w:rPr>
            </w:pPr>
          </w:p>
          <w:p w:rsidR="00923AC5" w:rsidRPr="00CB1C5C" w:rsidRDefault="00F96BD9" w:rsidP="00956423">
            <w:pPr>
              <w:snapToGrid w:val="0"/>
              <w:spacing w:after="0" w:line="360" w:lineRule="auto"/>
              <w:rPr>
                <w:rFonts w:ascii="Times New Roman" w:hAnsi="Times New Roman"/>
                <w:color w:val="000000" w:themeColor="text1"/>
                <w:sz w:val="24"/>
                <w:szCs w:val="24"/>
                <w:lang w:eastAsia="ar-SA"/>
              </w:rPr>
            </w:pPr>
            <w:r>
              <w:rPr>
                <w:rFonts w:ascii="Times New Roman" w:hAnsi="Times New Roman"/>
                <w:color w:val="000000" w:themeColor="text1"/>
                <w:sz w:val="24"/>
                <w:szCs w:val="24"/>
                <w:lang w:eastAsia="ar-SA"/>
              </w:rPr>
              <w:t>C.S.3.3</w:t>
            </w:r>
          </w:p>
          <w:p w:rsidR="00923AC5" w:rsidRPr="00CB1C5C" w:rsidRDefault="00923AC5"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Podnoszenie wiedzy społeczności lokalnej w zakresie możliwości pozyskiwania funduszy zewnętrznych, ochrony środowiska i innych związanych z edukacją ekologiczną</w:t>
            </w:r>
          </w:p>
          <w:p w:rsidR="00923AC5" w:rsidRPr="00CB1C5C" w:rsidRDefault="00923AC5" w:rsidP="00956423">
            <w:pPr>
              <w:snapToGrid w:val="0"/>
              <w:spacing w:after="0" w:line="360" w:lineRule="auto"/>
              <w:rPr>
                <w:rFonts w:ascii="Times New Roman" w:hAnsi="Times New Roman"/>
                <w:color w:val="000000" w:themeColor="text1"/>
                <w:sz w:val="24"/>
                <w:szCs w:val="24"/>
                <w:lang w:eastAsia="ar-SA"/>
              </w:rPr>
            </w:pPr>
          </w:p>
          <w:p w:rsidR="00923AC5" w:rsidRPr="00CB1C5C" w:rsidRDefault="00923AC5" w:rsidP="00956423">
            <w:pPr>
              <w:snapToGrid w:val="0"/>
              <w:spacing w:after="0" w:line="360" w:lineRule="auto"/>
              <w:rPr>
                <w:rFonts w:ascii="Times New Roman" w:hAnsi="Times New Roman"/>
                <w:color w:val="000000" w:themeColor="text1"/>
                <w:sz w:val="24"/>
                <w:szCs w:val="24"/>
                <w:lang w:eastAsia="ar-SA"/>
              </w:rPr>
            </w:pPr>
          </w:p>
        </w:tc>
        <w:tc>
          <w:tcPr>
            <w:tcW w:w="992" w:type="dxa"/>
            <w:shd w:val="clear" w:color="auto" w:fill="auto"/>
          </w:tcPr>
          <w:p w:rsidR="00923AC5" w:rsidRPr="00CB1C5C" w:rsidRDefault="00923AC5" w:rsidP="00956423">
            <w:pPr>
              <w:snapToGrid w:val="0"/>
              <w:spacing w:after="0" w:line="360" w:lineRule="auto"/>
              <w:jc w:val="center"/>
              <w:rPr>
                <w:rFonts w:ascii="Times New Roman" w:hAnsi="Times New Roman"/>
                <w:color w:val="000000" w:themeColor="text1"/>
                <w:sz w:val="24"/>
                <w:szCs w:val="24"/>
                <w:lang w:eastAsia="ar-SA"/>
              </w:rPr>
            </w:pPr>
          </w:p>
          <w:p w:rsidR="00923AC5" w:rsidRPr="00CB1C5C" w:rsidRDefault="00923AC5"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p>
        </w:tc>
      </w:tr>
      <w:tr w:rsidR="003D1487" w:rsidRPr="00CB1C5C" w:rsidTr="00D20005">
        <w:tc>
          <w:tcPr>
            <w:tcW w:w="9322" w:type="dxa"/>
            <w:gridSpan w:val="14"/>
            <w:shd w:val="clear" w:color="auto" w:fill="auto"/>
          </w:tcPr>
          <w:p w:rsidR="003D1487" w:rsidRPr="00CB05F5" w:rsidRDefault="00CB05F5" w:rsidP="00CB05F5">
            <w:pPr>
              <w:pStyle w:val="Akapitzlist"/>
              <w:spacing w:after="0" w:line="360" w:lineRule="auto"/>
              <w:ind w:left="408"/>
              <w:rPr>
                <w:rFonts w:ascii="Times New Roman" w:hAnsi="Times New Roman"/>
                <w:color w:val="000000" w:themeColor="text1"/>
                <w:sz w:val="24"/>
                <w:szCs w:val="24"/>
                <w:lang w:eastAsia="ar-SA"/>
              </w:rPr>
            </w:pPr>
            <w:r>
              <w:rPr>
                <w:rFonts w:ascii="Times New Roman" w:hAnsi="Times New Roman"/>
                <w:color w:val="000000" w:themeColor="text1"/>
                <w:sz w:val="24"/>
                <w:szCs w:val="24"/>
                <w:lang w:eastAsia="ar-SA"/>
              </w:rPr>
              <w:t>3.</w:t>
            </w:r>
            <w:r w:rsidR="003D1487" w:rsidRPr="00CB05F5">
              <w:rPr>
                <w:rFonts w:ascii="Times New Roman" w:hAnsi="Times New Roman"/>
                <w:color w:val="000000" w:themeColor="text1"/>
                <w:sz w:val="24"/>
                <w:szCs w:val="24"/>
                <w:lang w:eastAsia="ar-SA"/>
              </w:rPr>
              <w:t>Czy realizacja projektu / operacji jest zgodna z przedsięwzięciami zaplanowanymi w LSR?</w:t>
            </w:r>
            <w:r w:rsidRPr="00CB05F5">
              <w:rPr>
                <w:rFonts w:ascii="Times New Roman" w:hAnsi="Times New Roman"/>
                <w:color w:val="000000" w:themeColor="text1"/>
                <w:sz w:val="24"/>
                <w:szCs w:val="24"/>
                <w:lang w:eastAsia="ar-SA"/>
              </w:rPr>
              <w:t xml:space="preserve"> </w:t>
            </w:r>
          </w:p>
          <w:p w:rsidR="00923AC5" w:rsidRPr="00CB1C5C" w:rsidRDefault="00923AC5" w:rsidP="00956423">
            <w:pPr>
              <w:pStyle w:val="Akapitzlist"/>
              <w:spacing w:after="0" w:line="360" w:lineRule="auto"/>
              <w:rPr>
                <w:rFonts w:ascii="Times New Roman" w:hAnsi="Times New Roman"/>
                <w:color w:val="000000" w:themeColor="text1"/>
                <w:sz w:val="24"/>
                <w:szCs w:val="24"/>
              </w:rPr>
            </w:pPr>
          </w:p>
        </w:tc>
      </w:tr>
      <w:tr w:rsidR="003D1487" w:rsidRPr="00CB1C5C" w:rsidTr="00D20005">
        <w:tc>
          <w:tcPr>
            <w:tcW w:w="1526" w:type="dxa"/>
            <w:shd w:val="clear" w:color="auto" w:fill="auto"/>
          </w:tcPr>
          <w:p w:rsidR="003D1487" w:rsidRPr="00CB1C5C" w:rsidRDefault="00F96BD9" w:rsidP="00956423">
            <w:pPr>
              <w:snapToGrid w:val="0"/>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t>P.1.1.1</w:t>
            </w:r>
          </w:p>
          <w:p w:rsidR="003D1487" w:rsidRPr="00CB1C5C" w:rsidRDefault="00923AC5"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Zwiększenie  liczby podmiotów </w:t>
            </w:r>
            <w:r w:rsidR="00CB05F5">
              <w:rPr>
                <w:rFonts w:ascii="Times New Roman" w:hAnsi="Times New Roman"/>
                <w:color w:val="000000" w:themeColor="text1"/>
                <w:sz w:val="24"/>
                <w:szCs w:val="24"/>
                <w:lang w:eastAsia="ar-SA"/>
              </w:rPr>
              <w:pgNum/>
              <w:t>ospodarczego</w:t>
            </w:r>
            <w:r w:rsidRPr="00CB1C5C">
              <w:rPr>
                <w:rFonts w:ascii="Times New Roman" w:hAnsi="Times New Roman"/>
                <w:color w:val="000000" w:themeColor="text1"/>
                <w:sz w:val="24"/>
                <w:szCs w:val="24"/>
                <w:lang w:eastAsia="ar-SA"/>
              </w:rPr>
              <w:t xml:space="preserve"> na obszarze LSR do 2022 r.</w:t>
            </w:r>
          </w:p>
        </w:tc>
        <w:tc>
          <w:tcPr>
            <w:tcW w:w="1276" w:type="dxa"/>
            <w:shd w:val="clear" w:color="auto" w:fill="auto"/>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p>
        </w:tc>
        <w:tc>
          <w:tcPr>
            <w:tcW w:w="1559" w:type="dxa"/>
            <w:gridSpan w:val="3"/>
            <w:shd w:val="clear" w:color="auto" w:fill="auto"/>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 </w:t>
            </w:r>
            <w:r w:rsidR="00F96BD9">
              <w:rPr>
                <w:rFonts w:ascii="Times New Roman" w:hAnsi="Times New Roman"/>
                <w:color w:val="000000" w:themeColor="text1"/>
                <w:sz w:val="24"/>
                <w:szCs w:val="24"/>
                <w:lang w:eastAsia="ar-SA"/>
              </w:rPr>
              <w:t>P.1.2.1</w:t>
            </w:r>
          </w:p>
          <w:p w:rsidR="003D1487" w:rsidRPr="00CB1C5C" w:rsidRDefault="0046122A"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Utrzymanie istniejących miejsc pracy i zwiększenie poziomu zatrudnienia wśród mieszkańców</w:t>
            </w:r>
          </w:p>
        </w:tc>
        <w:tc>
          <w:tcPr>
            <w:tcW w:w="1276" w:type="dxa"/>
            <w:gridSpan w:val="4"/>
            <w:shd w:val="clear" w:color="auto" w:fill="auto"/>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p>
        </w:tc>
        <w:tc>
          <w:tcPr>
            <w:tcW w:w="2409" w:type="dxa"/>
            <w:gridSpan w:val="3"/>
            <w:shd w:val="clear" w:color="auto" w:fill="auto"/>
          </w:tcPr>
          <w:p w:rsidR="003D1487" w:rsidRPr="00CB1C5C" w:rsidRDefault="00F96BD9" w:rsidP="00956423">
            <w:pPr>
              <w:snapToGrid w:val="0"/>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P.1.3.1</w:t>
            </w:r>
          </w:p>
          <w:p w:rsidR="003D1487" w:rsidRPr="00CB1C5C" w:rsidRDefault="0046122A"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Realizacja wspólnych przedsięwzięć na rzecz gospodarczego rozwoju regionu</w:t>
            </w:r>
          </w:p>
        </w:tc>
        <w:tc>
          <w:tcPr>
            <w:tcW w:w="1276" w:type="dxa"/>
            <w:gridSpan w:val="2"/>
            <w:shd w:val="clear" w:color="auto" w:fill="auto"/>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p>
        </w:tc>
      </w:tr>
      <w:tr w:rsidR="003D1487" w:rsidRPr="00CB1C5C" w:rsidTr="00D20005">
        <w:tc>
          <w:tcPr>
            <w:tcW w:w="4361" w:type="dxa"/>
            <w:gridSpan w:val="5"/>
            <w:shd w:val="clear" w:color="auto" w:fill="auto"/>
          </w:tcPr>
          <w:p w:rsidR="003D1487" w:rsidRPr="00CB1C5C" w:rsidRDefault="00F96BD9" w:rsidP="00956423">
            <w:pPr>
              <w:snapToGrid w:val="0"/>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P.2.1.1</w:t>
            </w:r>
          </w:p>
          <w:p w:rsidR="003D1487" w:rsidRPr="00CB1C5C" w:rsidRDefault="0046122A"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Projekty inwestycyjne, infrastrukturalne zagospodarowujące przestrzeń publiczną .</w:t>
            </w:r>
          </w:p>
        </w:tc>
        <w:tc>
          <w:tcPr>
            <w:tcW w:w="1276" w:type="dxa"/>
            <w:gridSpan w:val="4"/>
            <w:shd w:val="clear" w:color="auto" w:fill="auto"/>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p>
        </w:tc>
        <w:tc>
          <w:tcPr>
            <w:tcW w:w="2409" w:type="dxa"/>
            <w:gridSpan w:val="3"/>
            <w:shd w:val="clear" w:color="auto" w:fill="auto"/>
          </w:tcPr>
          <w:p w:rsidR="003D1487" w:rsidRPr="00CB1C5C" w:rsidRDefault="00F96BD9" w:rsidP="00956423">
            <w:pPr>
              <w:snapToGrid w:val="0"/>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P.3.1.1</w:t>
            </w:r>
          </w:p>
          <w:p w:rsidR="0046122A" w:rsidRPr="00CB1C5C" w:rsidRDefault="0046122A" w:rsidP="00956423">
            <w:pPr>
              <w:snapToGrid w:val="0"/>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Realizacja przedsięwzięć kultywujących tradycje i budujących tożsamość regionu</w:t>
            </w:r>
          </w:p>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p>
        </w:tc>
        <w:tc>
          <w:tcPr>
            <w:tcW w:w="1276" w:type="dxa"/>
            <w:gridSpan w:val="2"/>
            <w:shd w:val="clear" w:color="auto" w:fill="auto"/>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p>
        </w:tc>
      </w:tr>
      <w:tr w:rsidR="0046122A" w:rsidRPr="00CB1C5C" w:rsidTr="00D20005">
        <w:tc>
          <w:tcPr>
            <w:tcW w:w="4361" w:type="dxa"/>
            <w:gridSpan w:val="5"/>
            <w:shd w:val="clear" w:color="auto" w:fill="auto"/>
          </w:tcPr>
          <w:p w:rsidR="0046122A" w:rsidRPr="00CB1C5C" w:rsidRDefault="00F96BD9" w:rsidP="00956423">
            <w:pPr>
              <w:snapToGrid w:val="0"/>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P.3.1.2</w:t>
            </w:r>
          </w:p>
          <w:p w:rsidR="0046122A" w:rsidRPr="00CB1C5C" w:rsidRDefault="0046122A" w:rsidP="00956423">
            <w:pPr>
              <w:snapToGrid w:val="0"/>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Wydawanie materiałów promocyjnych, publikacji, map oraz oznakowanie zabytków i zasobów turystycznych</w:t>
            </w:r>
          </w:p>
        </w:tc>
        <w:tc>
          <w:tcPr>
            <w:tcW w:w="1276" w:type="dxa"/>
            <w:gridSpan w:val="4"/>
            <w:shd w:val="clear" w:color="auto" w:fill="auto"/>
          </w:tcPr>
          <w:p w:rsidR="0046122A" w:rsidRPr="00CB1C5C" w:rsidRDefault="0046122A"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p>
        </w:tc>
        <w:tc>
          <w:tcPr>
            <w:tcW w:w="2409" w:type="dxa"/>
            <w:gridSpan w:val="3"/>
            <w:shd w:val="clear" w:color="auto" w:fill="auto"/>
          </w:tcPr>
          <w:p w:rsidR="0046122A" w:rsidRPr="00CB1C5C" w:rsidRDefault="00F96BD9" w:rsidP="00956423">
            <w:pPr>
              <w:snapToGrid w:val="0"/>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P.3.3.1</w:t>
            </w:r>
          </w:p>
          <w:p w:rsidR="0046122A" w:rsidRPr="00CB1C5C" w:rsidRDefault="0046122A" w:rsidP="00956423">
            <w:pPr>
              <w:snapToGrid w:val="0"/>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Szkolenia, warsztaty, praktyki, wizyty studyjne</w:t>
            </w:r>
          </w:p>
        </w:tc>
        <w:tc>
          <w:tcPr>
            <w:tcW w:w="1276" w:type="dxa"/>
            <w:gridSpan w:val="2"/>
            <w:shd w:val="clear" w:color="auto" w:fill="auto"/>
          </w:tcPr>
          <w:p w:rsidR="0046122A" w:rsidRPr="00CB1C5C" w:rsidRDefault="0046122A"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p>
        </w:tc>
      </w:tr>
      <w:tr w:rsidR="003D1487" w:rsidRPr="00CB1C5C" w:rsidTr="00D20005">
        <w:tc>
          <w:tcPr>
            <w:tcW w:w="9322" w:type="dxa"/>
            <w:gridSpan w:val="14"/>
            <w:shd w:val="clear" w:color="auto" w:fill="auto"/>
          </w:tcPr>
          <w:p w:rsidR="003D1487" w:rsidRPr="00CB1C5C" w:rsidRDefault="0046122A"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Uzasa</w:t>
            </w:r>
            <w:r w:rsidR="003D1487" w:rsidRPr="00CB1C5C">
              <w:rPr>
                <w:rFonts w:ascii="Times New Roman" w:hAnsi="Times New Roman"/>
                <w:color w:val="000000" w:themeColor="text1"/>
                <w:sz w:val="24"/>
                <w:szCs w:val="24"/>
              </w:rPr>
              <w:t>nienie zgodności /niezgodności operacji z zaznaczonymi celami i przedsięwzięciami w LSR /niepotrzebne skreślić/:</w:t>
            </w:r>
          </w:p>
          <w:p w:rsidR="003D1487" w:rsidRPr="00CB1C5C" w:rsidRDefault="003D1487" w:rsidP="00956423">
            <w:pPr>
              <w:spacing w:after="0" w:line="360" w:lineRule="auto"/>
              <w:rPr>
                <w:rFonts w:ascii="Times New Roman" w:hAnsi="Times New Roman"/>
                <w:color w:val="000000" w:themeColor="text1"/>
                <w:sz w:val="24"/>
                <w:szCs w:val="24"/>
              </w:rPr>
            </w:pPr>
          </w:p>
          <w:p w:rsidR="003D1487" w:rsidRPr="00CB1C5C" w:rsidRDefault="003D1487" w:rsidP="00956423">
            <w:pPr>
              <w:spacing w:after="0" w:line="360" w:lineRule="auto"/>
              <w:rPr>
                <w:rFonts w:ascii="Times New Roman" w:hAnsi="Times New Roman"/>
                <w:color w:val="000000" w:themeColor="text1"/>
                <w:sz w:val="24"/>
                <w:szCs w:val="24"/>
              </w:rPr>
            </w:pPr>
          </w:p>
        </w:tc>
      </w:tr>
      <w:tr w:rsidR="003D1487" w:rsidRPr="00CB1C5C" w:rsidTr="00D20005">
        <w:tc>
          <w:tcPr>
            <w:tcW w:w="9322" w:type="dxa"/>
            <w:gridSpan w:val="14"/>
            <w:shd w:val="clear" w:color="auto" w:fill="auto"/>
          </w:tcPr>
          <w:p w:rsidR="003D1487" w:rsidRPr="00CB1C5C" w:rsidRDefault="003D1487" w:rsidP="00956423">
            <w:pPr>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Imię i Nazwisko Członka Rady:</w:t>
            </w:r>
          </w:p>
        </w:tc>
      </w:tr>
      <w:tr w:rsidR="003D1487" w:rsidRPr="00CB1C5C" w:rsidTr="00D20005">
        <w:tc>
          <w:tcPr>
            <w:tcW w:w="3449" w:type="dxa"/>
            <w:gridSpan w:val="3"/>
            <w:shd w:val="clear" w:color="auto" w:fill="auto"/>
          </w:tcPr>
          <w:p w:rsidR="003D1487" w:rsidRPr="00CB1C5C" w:rsidRDefault="003D1487"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Miejsce:</w:t>
            </w:r>
          </w:p>
          <w:p w:rsidR="003D1487" w:rsidRPr="00CB1C5C" w:rsidRDefault="003D1487" w:rsidP="00956423">
            <w:pPr>
              <w:spacing w:after="0" w:line="360" w:lineRule="auto"/>
              <w:rPr>
                <w:rFonts w:ascii="Times New Roman" w:hAnsi="Times New Roman"/>
                <w:color w:val="000000" w:themeColor="text1"/>
                <w:sz w:val="24"/>
                <w:szCs w:val="24"/>
              </w:rPr>
            </w:pPr>
          </w:p>
        </w:tc>
        <w:tc>
          <w:tcPr>
            <w:tcW w:w="3021" w:type="dxa"/>
            <w:gridSpan w:val="7"/>
            <w:shd w:val="clear" w:color="auto" w:fill="auto"/>
          </w:tcPr>
          <w:p w:rsidR="003D1487" w:rsidRPr="00CB1C5C" w:rsidRDefault="003D1487"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Data: </w:t>
            </w:r>
          </w:p>
        </w:tc>
        <w:tc>
          <w:tcPr>
            <w:tcW w:w="2852" w:type="dxa"/>
            <w:gridSpan w:val="4"/>
            <w:shd w:val="clear" w:color="auto" w:fill="auto"/>
          </w:tcPr>
          <w:p w:rsidR="003D1487" w:rsidRPr="00CB1C5C" w:rsidRDefault="003D1487"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Podpis:</w:t>
            </w:r>
          </w:p>
        </w:tc>
      </w:tr>
      <w:tr w:rsidR="003D1487" w:rsidRPr="00CB1C5C" w:rsidTr="00D20005">
        <w:tc>
          <w:tcPr>
            <w:tcW w:w="4976" w:type="dxa"/>
            <w:gridSpan w:val="8"/>
            <w:shd w:val="clear" w:color="auto" w:fill="auto"/>
          </w:tcPr>
          <w:p w:rsidR="003D1487" w:rsidRPr="00CB1C5C" w:rsidRDefault="003D1487" w:rsidP="000424C4">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Podpis pracownika </w:t>
            </w:r>
            <w:r w:rsidR="000424C4" w:rsidRPr="00CB1C5C">
              <w:rPr>
                <w:rFonts w:ascii="Times New Roman" w:hAnsi="Times New Roman"/>
                <w:color w:val="000000" w:themeColor="text1"/>
                <w:sz w:val="24"/>
                <w:szCs w:val="24"/>
              </w:rPr>
              <w:t>biura LGD</w:t>
            </w:r>
          </w:p>
        </w:tc>
        <w:tc>
          <w:tcPr>
            <w:tcW w:w="4346" w:type="dxa"/>
            <w:gridSpan w:val="6"/>
            <w:shd w:val="clear" w:color="auto" w:fill="auto"/>
          </w:tcPr>
          <w:p w:rsidR="003D1487" w:rsidRPr="00CB1C5C" w:rsidRDefault="003D1487"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Podpis Przewodniczącego Rady:</w:t>
            </w:r>
          </w:p>
          <w:p w:rsidR="003D1487" w:rsidRPr="00CB1C5C" w:rsidRDefault="003D1487" w:rsidP="00956423">
            <w:pPr>
              <w:spacing w:after="0" w:line="360" w:lineRule="auto"/>
              <w:rPr>
                <w:rFonts w:ascii="Times New Roman" w:hAnsi="Times New Roman"/>
                <w:color w:val="000000" w:themeColor="text1"/>
                <w:sz w:val="24"/>
                <w:szCs w:val="24"/>
              </w:rPr>
            </w:pPr>
          </w:p>
        </w:tc>
      </w:tr>
    </w:tbl>
    <w:p w:rsidR="003D1487" w:rsidRPr="00CB1C5C" w:rsidRDefault="003D1487" w:rsidP="00956423">
      <w:pPr>
        <w:autoSpaceDE w:val="0"/>
        <w:autoSpaceDN w:val="0"/>
        <w:adjustRightInd w:val="0"/>
        <w:spacing w:after="0" w:line="360" w:lineRule="auto"/>
        <w:jc w:val="both"/>
        <w:rPr>
          <w:rFonts w:ascii="Times New Roman" w:hAnsi="Times New Roman"/>
          <w:b/>
          <w:color w:val="000000" w:themeColor="text1"/>
          <w:sz w:val="24"/>
          <w:szCs w:val="24"/>
        </w:rPr>
      </w:pPr>
    </w:p>
    <w:p w:rsidR="000424C4" w:rsidRPr="00CB1C5C" w:rsidRDefault="000424C4" w:rsidP="000424C4">
      <w:pPr>
        <w:autoSpaceDE w:val="0"/>
        <w:autoSpaceDN w:val="0"/>
        <w:adjustRightInd w:val="0"/>
        <w:spacing w:after="0" w:line="240" w:lineRule="auto"/>
        <w:jc w:val="both"/>
        <w:rPr>
          <w:rFonts w:ascii="Times New Roman" w:hAnsi="Times New Roman"/>
          <w:b/>
          <w:color w:val="000000" w:themeColor="text1"/>
          <w:sz w:val="24"/>
          <w:szCs w:val="24"/>
        </w:rPr>
      </w:pPr>
      <w:r w:rsidRPr="00CB1C5C">
        <w:rPr>
          <w:rFonts w:ascii="Times New Roman" w:hAnsi="Times New Roman"/>
          <w:b/>
          <w:color w:val="000000" w:themeColor="text1"/>
          <w:sz w:val="24"/>
          <w:szCs w:val="24"/>
        </w:rPr>
        <w:t xml:space="preserve">Instrukcja wypełnienia Karty oceny zgodności operacji z LSR </w:t>
      </w:r>
    </w:p>
    <w:p w:rsidR="000424C4" w:rsidRPr="00CB1C5C" w:rsidRDefault="000424C4" w:rsidP="005B4807">
      <w:pPr>
        <w:numPr>
          <w:ilvl w:val="0"/>
          <w:numId w:val="73"/>
        </w:numPr>
        <w:autoSpaceDE w:val="0"/>
        <w:autoSpaceDN w:val="0"/>
        <w:adjustRightInd w:val="0"/>
        <w:spacing w:after="0" w:line="240" w:lineRule="auto"/>
        <w:ind w:left="709"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Do wypełnienia karty jest uprawniony członek Rady, który nie został wykluczony z udziału w głosowaniu. Członek Rady wypełnia kartę zgodnie z poniższymi zapisami: </w:t>
      </w:r>
    </w:p>
    <w:p w:rsidR="000424C4" w:rsidRPr="005B4807" w:rsidRDefault="000424C4" w:rsidP="005B4807">
      <w:pPr>
        <w:pStyle w:val="Akapitzlist"/>
        <w:numPr>
          <w:ilvl w:val="0"/>
          <w:numId w:val="73"/>
        </w:numPr>
        <w:autoSpaceDE w:val="0"/>
        <w:autoSpaceDN w:val="0"/>
        <w:adjustRightInd w:val="0"/>
        <w:spacing w:after="0" w:line="240" w:lineRule="auto"/>
        <w:ind w:left="709" w:hanging="283"/>
        <w:jc w:val="both"/>
        <w:rPr>
          <w:rFonts w:ascii="Times New Roman" w:hAnsi="Times New Roman"/>
          <w:color w:val="000000" w:themeColor="text1"/>
          <w:sz w:val="24"/>
          <w:szCs w:val="24"/>
        </w:rPr>
      </w:pPr>
      <w:r w:rsidRPr="005B4807">
        <w:rPr>
          <w:rFonts w:ascii="Times New Roman" w:hAnsi="Times New Roman"/>
          <w:color w:val="000000" w:themeColor="text1"/>
          <w:sz w:val="24"/>
          <w:szCs w:val="24"/>
        </w:rPr>
        <w:t>pola zaciemnione wypełnia biuro LGD, pola białe wypełnia oceniający;</w:t>
      </w:r>
    </w:p>
    <w:p w:rsidR="000424C4" w:rsidRPr="00CB1C5C" w:rsidRDefault="000424C4" w:rsidP="005B4807">
      <w:pPr>
        <w:numPr>
          <w:ilvl w:val="0"/>
          <w:numId w:val="73"/>
        </w:numPr>
        <w:autoSpaceDE w:val="0"/>
        <w:autoSpaceDN w:val="0"/>
        <w:adjustRightInd w:val="0"/>
        <w:spacing w:after="0" w:line="240" w:lineRule="auto"/>
        <w:ind w:left="709"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ocena zgodności operacji z LSR w odniesieniu do każdego celu ogólnego, celu szczegółowego i przedsięwzięcia oraz wskaźników – należy wybrać i zaznaczyć odpowiedź krzyżykiem w odpowiednim kwadracie;</w:t>
      </w:r>
    </w:p>
    <w:p w:rsidR="000424C4" w:rsidRPr="00CB1C5C" w:rsidRDefault="000424C4" w:rsidP="005B4807">
      <w:pPr>
        <w:numPr>
          <w:ilvl w:val="0"/>
          <w:numId w:val="73"/>
        </w:numPr>
        <w:autoSpaceDE w:val="0"/>
        <w:autoSpaceDN w:val="0"/>
        <w:adjustRightInd w:val="0"/>
        <w:spacing w:after="0" w:line="240" w:lineRule="auto"/>
        <w:ind w:left="709"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operację można uznać za zgodną z LSR, gdy z udzielonych odpowiedzi wynika, że realizacja celu ogólnego LSR pokrywa się z przypisanym do niego celem szczegółowym i przedsięwzięciem oraz zapewnia osiągnięcie wskaźnika;</w:t>
      </w:r>
    </w:p>
    <w:p w:rsidR="000424C4" w:rsidRPr="00CB1C5C" w:rsidRDefault="000424C4" w:rsidP="005B4807">
      <w:pPr>
        <w:numPr>
          <w:ilvl w:val="0"/>
          <w:numId w:val="73"/>
        </w:numPr>
        <w:autoSpaceDE w:val="0"/>
        <w:autoSpaceDN w:val="0"/>
        <w:adjustRightInd w:val="0"/>
        <w:spacing w:after="0" w:line="240" w:lineRule="auto"/>
        <w:ind w:left="709"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uzasadnienie zgodności/niezgodności operacji z przedsięwzięciami planowanymi w ramach LSR – należy uzasadnić czy operacja jest zgodna z LSR, jej celami ogólnymi, szczegółowymi i przedsięwzięciami. Jeżeli nie jest zgodna należy wykazać jej niezgodność;</w:t>
      </w:r>
    </w:p>
    <w:p w:rsidR="000424C4" w:rsidRPr="00CB1C5C" w:rsidRDefault="000424C4" w:rsidP="005B4807">
      <w:pPr>
        <w:numPr>
          <w:ilvl w:val="0"/>
          <w:numId w:val="73"/>
        </w:numPr>
        <w:autoSpaceDE w:val="0"/>
        <w:autoSpaceDN w:val="0"/>
        <w:adjustRightInd w:val="0"/>
        <w:spacing w:after="0" w:line="240" w:lineRule="auto"/>
        <w:ind w:left="709"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imię i nazwisko – należy wpisać imię i nazwisko;</w:t>
      </w:r>
    </w:p>
    <w:p w:rsidR="000424C4" w:rsidRPr="00CB1C5C" w:rsidRDefault="000424C4" w:rsidP="005B4807">
      <w:pPr>
        <w:numPr>
          <w:ilvl w:val="0"/>
          <w:numId w:val="73"/>
        </w:numPr>
        <w:autoSpaceDE w:val="0"/>
        <w:autoSpaceDN w:val="0"/>
        <w:adjustRightInd w:val="0"/>
        <w:spacing w:after="0" w:line="240" w:lineRule="auto"/>
        <w:ind w:left="709"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miejsce – należy wpisać nazwę miejscowości, w której odbyło się posiedzenie Rady;</w:t>
      </w:r>
    </w:p>
    <w:p w:rsidR="000424C4" w:rsidRPr="00CB1C5C" w:rsidRDefault="000424C4" w:rsidP="005B4807">
      <w:pPr>
        <w:numPr>
          <w:ilvl w:val="0"/>
          <w:numId w:val="73"/>
        </w:numPr>
        <w:autoSpaceDE w:val="0"/>
        <w:autoSpaceDN w:val="0"/>
        <w:adjustRightInd w:val="0"/>
        <w:spacing w:after="0" w:line="240" w:lineRule="auto"/>
        <w:ind w:left="709"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data – należy wpisać datę posiedzenia Rady;</w:t>
      </w:r>
    </w:p>
    <w:p w:rsidR="000424C4" w:rsidRPr="00CB1C5C" w:rsidRDefault="000424C4" w:rsidP="005B4807">
      <w:pPr>
        <w:numPr>
          <w:ilvl w:val="0"/>
          <w:numId w:val="73"/>
        </w:numPr>
        <w:autoSpaceDE w:val="0"/>
        <w:autoSpaceDN w:val="0"/>
        <w:adjustRightInd w:val="0"/>
        <w:spacing w:after="0" w:line="240" w:lineRule="auto"/>
        <w:ind w:left="709"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podpis – podpis składa członek wypełniający kartę;</w:t>
      </w:r>
    </w:p>
    <w:p w:rsidR="000424C4" w:rsidRPr="00CB1C5C" w:rsidRDefault="000424C4" w:rsidP="005B4807">
      <w:pPr>
        <w:numPr>
          <w:ilvl w:val="0"/>
          <w:numId w:val="73"/>
        </w:numPr>
        <w:tabs>
          <w:tab w:val="left" w:pos="426"/>
        </w:tabs>
        <w:autoSpaceDE w:val="0"/>
        <w:autoSpaceDN w:val="0"/>
        <w:adjustRightInd w:val="0"/>
        <w:spacing w:after="0" w:line="240" w:lineRule="auto"/>
        <w:ind w:left="709"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podpis pracownika biura LGD – podpis pracownika LGD odpowiedzialnego za obsługę Rady;</w:t>
      </w:r>
    </w:p>
    <w:p w:rsidR="000424C4" w:rsidRPr="00CB1C5C" w:rsidRDefault="000424C4" w:rsidP="005B4807">
      <w:pPr>
        <w:numPr>
          <w:ilvl w:val="0"/>
          <w:numId w:val="73"/>
        </w:numPr>
        <w:autoSpaceDE w:val="0"/>
        <w:autoSpaceDN w:val="0"/>
        <w:adjustRightInd w:val="0"/>
        <w:spacing w:after="0" w:line="240" w:lineRule="auto"/>
        <w:ind w:left="709" w:hanging="283"/>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podpis przewodniczącego – podpis przewodniczącego Rady lub jego zastępcy.</w:t>
      </w:r>
    </w:p>
    <w:p w:rsidR="000424C4" w:rsidRPr="00CB1C5C" w:rsidRDefault="000424C4" w:rsidP="000424C4">
      <w:pPr>
        <w:jc w:val="both"/>
        <w:rPr>
          <w:rFonts w:ascii="Times New Roman" w:hAnsi="Times New Roman"/>
          <w:color w:val="000000" w:themeColor="text1"/>
          <w:sz w:val="24"/>
          <w:szCs w:val="24"/>
        </w:rPr>
      </w:pP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p w:rsidR="000424C4" w:rsidRPr="00CB1C5C" w:rsidRDefault="000424C4" w:rsidP="00956423">
      <w:pPr>
        <w:autoSpaceDE w:val="0"/>
        <w:autoSpaceDN w:val="0"/>
        <w:adjustRightInd w:val="0"/>
        <w:spacing w:after="0" w:line="360" w:lineRule="auto"/>
        <w:jc w:val="both"/>
        <w:rPr>
          <w:rFonts w:ascii="Times New Roman" w:hAnsi="Times New Roman"/>
          <w:color w:val="000000" w:themeColor="text1"/>
          <w:sz w:val="24"/>
          <w:szCs w:val="24"/>
        </w:rPr>
      </w:pPr>
    </w:p>
    <w:p w:rsidR="000424C4" w:rsidRPr="00CB1C5C" w:rsidRDefault="000424C4" w:rsidP="00956423">
      <w:pPr>
        <w:autoSpaceDE w:val="0"/>
        <w:autoSpaceDN w:val="0"/>
        <w:adjustRightInd w:val="0"/>
        <w:spacing w:after="0" w:line="360" w:lineRule="auto"/>
        <w:jc w:val="both"/>
        <w:rPr>
          <w:rFonts w:ascii="Times New Roman" w:hAnsi="Times New Roman"/>
          <w:color w:val="000000" w:themeColor="text1"/>
          <w:sz w:val="24"/>
          <w:szCs w:val="24"/>
        </w:rPr>
      </w:pPr>
    </w:p>
    <w:p w:rsidR="000424C4" w:rsidRPr="00CB1C5C" w:rsidRDefault="000424C4" w:rsidP="00956423">
      <w:pPr>
        <w:autoSpaceDE w:val="0"/>
        <w:autoSpaceDN w:val="0"/>
        <w:adjustRightInd w:val="0"/>
        <w:spacing w:after="0" w:line="360" w:lineRule="auto"/>
        <w:jc w:val="both"/>
        <w:rPr>
          <w:rFonts w:ascii="Times New Roman" w:hAnsi="Times New Roman"/>
          <w:color w:val="000000" w:themeColor="text1"/>
          <w:sz w:val="24"/>
          <w:szCs w:val="24"/>
        </w:rPr>
      </w:pPr>
    </w:p>
    <w:p w:rsidR="000424C4" w:rsidRPr="00CB1C5C" w:rsidRDefault="000424C4" w:rsidP="00956423">
      <w:pPr>
        <w:autoSpaceDE w:val="0"/>
        <w:autoSpaceDN w:val="0"/>
        <w:adjustRightInd w:val="0"/>
        <w:spacing w:after="0" w:line="360" w:lineRule="auto"/>
        <w:jc w:val="both"/>
        <w:rPr>
          <w:rFonts w:ascii="Times New Roman" w:hAnsi="Times New Roman"/>
          <w:color w:val="000000" w:themeColor="text1"/>
          <w:sz w:val="24"/>
          <w:szCs w:val="24"/>
        </w:rPr>
      </w:pPr>
    </w:p>
    <w:p w:rsidR="000424C4" w:rsidRPr="00CB1C5C" w:rsidRDefault="000424C4" w:rsidP="00956423">
      <w:pPr>
        <w:autoSpaceDE w:val="0"/>
        <w:autoSpaceDN w:val="0"/>
        <w:adjustRightInd w:val="0"/>
        <w:spacing w:after="0" w:line="360" w:lineRule="auto"/>
        <w:jc w:val="both"/>
        <w:rPr>
          <w:rFonts w:ascii="Times New Roman" w:hAnsi="Times New Roman"/>
          <w:color w:val="000000" w:themeColor="text1"/>
          <w:sz w:val="24"/>
          <w:szCs w:val="24"/>
        </w:rPr>
      </w:pPr>
    </w:p>
    <w:p w:rsidR="000424C4" w:rsidRPr="00CB1C5C" w:rsidRDefault="000424C4" w:rsidP="00956423">
      <w:pPr>
        <w:autoSpaceDE w:val="0"/>
        <w:autoSpaceDN w:val="0"/>
        <w:adjustRightInd w:val="0"/>
        <w:spacing w:after="0" w:line="360" w:lineRule="auto"/>
        <w:jc w:val="both"/>
        <w:rPr>
          <w:rFonts w:ascii="Times New Roman" w:hAnsi="Times New Roman"/>
          <w:color w:val="000000" w:themeColor="text1"/>
          <w:sz w:val="24"/>
          <w:szCs w:val="24"/>
        </w:rPr>
      </w:pPr>
    </w:p>
    <w:p w:rsidR="000424C4" w:rsidRPr="00CB1C5C" w:rsidRDefault="000424C4" w:rsidP="00956423">
      <w:pPr>
        <w:autoSpaceDE w:val="0"/>
        <w:autoSpaceDN w:val="0"/>
        <w:adjustRightInd w:val="0"/>
        <w:spacing w:after="0" w:line="360" w:lineRule="auto"/>
        <w:jc w:val="both"/>
        <w:rPr>
          <w:rFonts w:ascii="Times New Roman" w:hAnsi="Times New Roman"/>
          <w:color w:val="000000" w:themeColor="text1"/>
          <w:sz w:val="24"/>
          <w:szCs w:val="24"/>
        </w:rPr>
      </w:pPr>
    </w:p>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p w:rsidR="00335E53" w:rsidRPr="00CB1C5C" w:rsidRDefault="00335E53" w:rsidP="00956423">
      <w:pPr>
        <w:autoSpaceDE w:val="0"/>
        <w:autoSpaceDN w:val="0"/>
        <w:adjustRightInd w:val="0"/>
        <w:spacing w:after="0" w:line="360" w:lineRule="auto"/>
        <w:jc w:val="both"/>
        <w:rPr>
          <w:rFonts w:ascii="Times New Roman" w:hAnsi="Times New Roman"/>
          <w:color w:val="000000" w:themeColor="text1"/>
          <w:sz w:val="24"/>
          <w:szCs w:val="24"/>
        </w:rPr>
      </w:pPr>
    </w:p>
    <w:p w:rsidR="00335E53" w:rsidRPr="00CB1C5C" w:rsidRDefault="00335E53" w:rsidP="00956423">
      <w:pPr>
        <w:autoSpaceDE w:val="0"/>
        <w:autoSpaceDN w:val="0"/>
        <w:adjustRightInd w:val="0"/>
        <w:spacing w:after="0" w:line="360" w:lineRule="auto"/>
        <w:jc w:val="both"/>
        <w:rPr>
          <w:rFonts w:ascii="Times New Roman" w:hAnsi="Times New Roman"/>
          <w:color w:val="000000" w:themeColor="text1"/>
          <w:sz w:val="24"/>
          <w:szCs w:val="24"/>
        </w:rPr>
      </w:pPr>
    </w:p>
    <w:p w:rsidR="00335E53" w:rsidRPr="00CB1C5C" w:rsidRDefault="00335E53" w:rsidP="00956423">
      <w:pPr>
        <w:autoSpaceDE w:val="0"/>
        <w:autoSpaceDN w:val="0"/>
        <w:adjustRightInd w:val="0"/>
        <w:spacing w:after="0" w:line="360" w:lineRule="auto"/>
        <w:jc w:val="both"/>
        <w:rPr>
          <w:rFonts w:ascii="Times New Roman" w:hAnsi="Times New Roman"/>
          <w:color w:val="000000" w:themeColor="text1"/>
          <w:sz w:val="24"/>
          <w:szCs w:val="24"/>
        </w:rPr>
      </w:pPr>
    </w:p>
    <w:p w:rsidR="00335E53" w:rsidRPr="00CB1C5C" w:rsidRDefault="00335E53" w:rsidP="00956423">
      <w:pPr>
        <w:autoSpaceDE w:val="0"/>
        <w:autoSpaceDN w:val="0"/>
        <w:adjustRightInd w:val="0"/>
        <w:spacing w:after="0" w:line="360" w:lineRule="auto"/>
        <w:jc w:val="both"/>
        <w:rPr>
          <w:rFonts w:ascii="Times New Roman" w:hAnsi="Times New Roman"/>
          <w:color w:val="000000" w:themeColor="text1"/>
          <w:sz w:val="24"/>
          <w:szCs w:val="24"/>
        </w:rPr>
      </w:pPr>
    </w:p>
    <w:p w:rsidR="00335E53" w:rsidRPr="00CB1C5C" w:rsidRDefault="00335E53" w:rsidP="00956423">
      <w:pPr>
        <w:autoSpaceDE w:val="0"/>
        <w:autoSpaceDN w:val="0"/>
        <w:adjustRightInd w:val="0"/>
        <w:spacing w:after="0" w:line="360" w:lineRule="auto"/>
        <w:jc w:val="both"/>
        <w:rPr>
          <w:rFonts w:ascii="Times New Roman" w:hAnsi="Times New Roman"/>
          <w:color w:val="000000" w:themeColor="text1"/>
          <w:sz w:val="24"/>
          <w:szCs w:val="24"/>
        </w:rPr>
      </w:pPr>
    </w:p>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p w:rsidR="003D1487" w:rsidRPr="00CB1C5C" w:rsidRDefault="004F702B" w:rsidP="00956423">
      <w:pPr>
        <w:autoSpaceDE w:val="0"/>
        <w:autoSpaceDN w:val="0"/>
        <w:adjustRightInd w:val="0"/>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pl-PL"/>
        </w:rPr>
        <w:pict>
          <v:shape id="_x0000_s1031" type="#_x0000_t202" style="position:absolute;left:0;text-align:left;margin-left:250.35pt;margin-top:-37.25pt;width:204.1pt;height:58.2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31">
              <w:txbxContent>
                <w:p w:rsidR="00CB05F5" w:rsidRPr="00C8550D" w:rsidRDefault="00CB05F5" w:rsidP="000424C4">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Załącznik nr 6</w:t>
                  </w:r>
                  <w:r w:rsidRPr="00C8550D">
                    <w:rPr>
                      <w:rFonts w:ascii="Arial Narrow" w:hAnsi="Arial Narrow" w:cs="Calibri"/>
                      <w:sz w:val="16"/>
                      <w:szCs w:val="16"/>
                    </w:rPr>
                    <w:t xml:space="preserve"> do </w:t>
                  </w:r>
                  <w:r w:rsidRPr="00C8550D">
                    <w:rPr>
                      <w:rFonts w:ascii="Arial Narrow" w:hAnsi="Arial Narrow"/>
                      <w:bCs/>
                      <w:sz w:val="16"/>
                      <w:szCs w:val="16"/>
                    </w:rPr>
                    <w:t xml:space="preserve">Procedury </w:t>
                  </w:r>
                  <w:r>
                    <w:rPr>
                      <w:rFonts w:ascii="Arial Narrow" w:hAnsi="Arial Narrow"/>
                      <w:bCs/>
                      <w:sz w:val="16"/>
                      <w:szCs w:val="16"/>
                    </w:rPr>
                    <w:t>wyboru i oceny operacji  realizowane przez podmioty inne niż LGD w ramach wdrażania Strategii Rozwoju Lokalnego Kierowanego przez Społeczność na lata 2014 - 2020</w:t>
                  </w:r>
                </w:p>
                <w:p w:rsidR="00CB05F5" w:rsidRPr="00A136CE" w:rsidRDefault="00CB05F5" w:rsidP="000424C4">
                  <w:pPr>
                    <w:pStyle w:val="Nagwek1"/>
                    <w:rPr>
                      <w:rFonts w:ascii="Arial Narrow" w:hAnsi="Arial Narrow" w:cs="Calibri"/>
                    </w:rPr>
                  </w:pPr>
                </w:p>
                <w:p w:rsidR="00CB05F5" w:rsidRDefault="00CB05F5" w:rsidP="000424C4"/>
              </w:txbxContent>
            </v:textbox>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1536"/>
        <w:gridCol w:w="889"/>
        <w:gridCol w:w="646"/>
        <w:gridCol w:w="1480"/>
        <w:gridCol w:w="1591"/>
      </w:tblGrid>
      <w:tr w:rsidR="003D1487" w:rsidRPr="00CB1C5C" w:rsidTr="00BF3C50">
        <w:tc>
          <w:tcPr>
            <w:tcW w:w="4606" w:type="dxa"/>
            <w:gridSpan w:val="2"/>
            <w:shd w:val="clear" w:color="auto" w:fill="E5B8B7"/>
            <w:vAlign w:val="center"/>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Miejsce na pieczątkę</w:t>
            </w: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4606" w:type="dxa"/>
            <w:gridSpan w:val="4"/>
            <w:shd w:val="clear" w:color="auto" w:fill="E5B8B7"/>
            <w:vAlign w:val="center"/>
          </w:tcPr>
          <w:p w:rsidR="003D1487" w:rsidRPr="00CB1C5C" w:rsidRDefault="003D1487" w:rsidP="00335E53">
            <w:pPr>
              <w:snapToGrid w:val="0"/>
              <w:spacing w:after="0" w:line="360" w:lineRule="auto"/>
              <w:jc w:val="center"/>
              <w:rPr>
                <w:rFonts w:ascii="Times New Roman" w:hAnsi="Times New Roman"/>
                <w:b/>
                <w:bCs/>
                <w:color w:val="000000" w:themeColor="text1"/>
                <w:sz w:val="24"/>
                <w:szCs w:val="24"/>
                <w:lang w:eastAsia="ar-SA"/>
              </w:rPr>
            </w:pPr>
            <w:r w:rsidRPr="00CB1C5C">
              <w:rPr>
                <w:rFonts w:ascii="Times New Roman" w:hAnsi="Times New Roman"/>
                <w:b/>
                <w:bCs/>
                <w:color w:val="000000" w:themeColor="text1"/>
                <w:sz w:val="24"/>
                <w:szCs w:val="24"/>
                <w:lang w:eastAsia="ar-SA"/>
              </w:rPr>
              <w:t xml:space="preserve">KARTA OCENY </w:t>
            </w:r>
            <w:r w:rsidRPr="00CB1C5C">
              <w:rPr>
                <w:rFonts w:ascii="Times New Roman" w:hAnsi="Times New Roman"/>
                <w:b/>
                <w:bCs/>
                <w:color w:val="000000" w:themeColor="text1"/>
                <w:sz w:val="24"/>
                <w:szCs w:val="24"/>
                <w:lang w:eastAsia="ar-SA"/>
              </w:rPr>
              <w:br/>
              <w:t xml:space="preserve">operacji </w:t>
            </w:r>
            <w:r w:rsidR="00335E53" w:rsidRPr="00CB1C5C">
              <w:rPr>
                <w:rFonts w:ascii="Times New Roman" w:hAnsi="Times New Roman"/>
                <w:b/>
                <w:bCs/>
                <w:color w:val="000000" w:themeColor="text1"/>
                <w:sz w:val="24"/>
                <w:szCs w:val="24"/>
                <w:lang w:eastAsia="ar-SA"/>
              </w:rPr>
              <w:t xml:space="preserve">według Kryteriów Wyboru Projektów dotyczących </w:t>
            </w:r>
            <w:r w:rsidRPr="00CB1C5C">
              <w:rPr>
                <w:rFonts w:ascii="Times New Roman" w:hAnsi="Times New Roman"/>
                <w:b/>
                <w:bCs/>
                <w:color w:val="000000" w:themeColor="text1"/>
                <w:sz w:val="24"/>
                <w:szCs w:val="24"/>
                <w:lang w:eastAsia="ar-SA"/>
              </w:rPr>
              <w:t>celu ogólnego 1</w:t>
            </w:r>
          </w:p>
        </w:tc>
      </w:tr>
      <w:tr w:rsidR="003D1487" w:rsidRPr="00CB1C5C" w:rsidTr="00BF3C50">
        <w:tc>
          <w:tcPr>
            <w:tcW w:w="4606" w:type="dxa"/>
            <w:gridSpan w:val="2"/>
            <w:tcBorders>
              <w:bottom w:val="single" w:sz="4" w:space="0" w:color="auto"/>
            </w:tcBorders>
            <w:shd w:val="clear" w:color="auto" w:fill="E5B8B7"/>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Numer wniosku: </w:t>
            </w:r>
          </w:p>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p>
          <w:p w:rsidR="003D1487" w:rsidRPr="00CB1C5C" w:rsidRDefault="003D1487" w:rsidP="00956423">
            <w:pPr>
              <w:spacing w:after="0" w:line="360" w:lineRule="auto"/>
              <w:rPr>
                <w:rFonts w:ascii="Times New Roman" w:hAnsi="Times New Roman"/>
                <w:b/>
                <w:bCs/>
                <w:color w:val="000000" w:themeColor="text1"/>
                <w:sz w:val="24"/>
                <w:szCs w:val="24"/>
                <w:lang w:eastAsia="ar-SA"/>
              </w:rPr>
            </w:pPr>
          </w:p>
        </w:tc>
        <w:tc>
          <w:tcPr>
            <w:tcW w:w="4606" w:type="dxa"/>
            <w:gridSpan w:val="4"/>
            <w:shd w:val="clear" w:color="auto" w:fill="E5B8B7"/>
          </w:tcPr>
          <w:p w:rsidR="003D1487" w:rsidRPr="00CB1C5C" w:rsidRDefault="003D1487" w:rsidP="00956423">
            <w:pPr>
              <w:snapToGrid w:val="0"/>
              <w:spacing w:after="0" w:line="360" w:lineRule="auto"/>
              <w:jc w:val="both"/>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Imię i nazwisko lub nazwa wnioskodawcy:</w:t>
            </w:r>
          </w:p>
          <w:p w:rsidR="003D1487" w:rsidRPr="00CB1C5C" w:rsidRDefault="003D1487" w:rsidP="00956423">
            <w:pPr>
              <w:spacing w:after="0" w:line="360" w:lineRule="auto"/>
              <w:rPr>
                <w:rFonts w:ascii="Times New Roman" w:hAnsi="Times New Roman"/>
                <w:color w:val="000000" w:themeColor="text1"/>
                <w:sz w:val="24"/>
                <w:szCs w:val="24"/>
                <w:lang w:eastAsia="ar-SA"/>
              </w:rPr>
            </w:pPr>
          </w:p>
        </w:tc>
      </w:tr>
      <w:tr w:rsidR="003D1487" w:rsidRPr="00CB1C5C" w:rsidTr="00BF3C50">
        <w:trPr>
          <w:trHeight w:val="90"/>
        </w:trPr>
        <w:tc>
          <w:tcPr>
            <w:tcW w:w="4606" w:type="dxa"/>
            <w:gridSpan w:val="2"/>
            <w:vMerge w:val="restart"/>
            <w:tcBorders>
              <w:bottom w:val="nil"/>
            </w:tcBorders>
            <w:shd w:val="clear" w:color="auto" w:fill="E5B8B7"/>
            <w:vAlign w:val="center"/>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DZIAŁANIE PROW 2014-2020 </w:t>
            </w:r>
            <w:r w:rsidRPr="00CB1C5C">
              <w:rPr>
                <w:rFonts w:ascii="Times New Roman" w:hAnsi="Times New Roman"/>
                <w:color w:val="000000" w:themeColor="text1"/>
                <w:sz w:val="24"/>
                <w:szCs w:val="24"/>
                <w:lang w:eastAsia="ar-SA"/>
              </w:rPr>
              <w:br/>
              <w:t>W RAMACH WDRAŻANIA LSR</w:t>
            </w:r>
          </w:p>
        </w:tc>
        <w:tc>
          <w:tcPr>
            <w:tcW w:w="4606" w:type="dxa"/>
            <w:gridSpan w:val="4"/>
            <w:shd w:val="clear" w:color="auto" w:fill="E5B8B7"/>
          </w:tcPr>
          <w:p w:rsidR="003D1487" w:rsidRPr="00CB1C5C" w:rsidRDefault="003D1487" w:rsidP="00C932DF">
            <w:pPr>
              <w:numPr>
                <w:ilvl w:val="0"/>
                <w:numId w:val="29"/>
              </w:numPr>
              <w:tabs>
                <w:tab w:val="left" w:pos="426"/>
              </w:tabs>
              <w:suppressAutoHyphens/>
              <w:spacing w:after="0" w:line="360" w:lineRule="auto"/>
              <w:ind w:left="426"/>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Podejmowanie działalności gospodarczej</w:t>
            </w:r>
          </w:p>
        </w:tc>
      </w:tr>
      <w:tr w:rsidR="003D1487" w:rsidRPr="00CB1C5C" w:rsidTr="00BF3C50">
        <w:trPr>
          <w:trHeight w:val="90"/>
        </w:trPr>
        <w:tc>
          <w:tcPr>
            <w:tcW w:w="4606" w:type="dxa"/>
            <w:gridSpan w:val="2"/>
            <w:vMerge/>
            <w:tcBorders>
              <w:top w:val="nil"/>
            </w:tcBorders>
            <w:shd w:val="clear" w:color="auto" w:fill="E5B8B7"/>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c>
          <w:tcPr>
            <w:tcW w:w="4606" w:type="dxa"/>
            <w:gridSpan w:val="4"/>
            <w:shd w:val="clear" w:color="auto" w:fill="E5B8B7"/>
          </w:tcPr>
          <w:p w:rsidR="003D1487" w:rsidRPr="00CB1C5C" w:rsidRDefault="003D1487" w:rsidP="00C932DF">
            <w:pPr>
              <w:numPr>
                <w:ilvl w:val="0"/>
                <w:numId w:val="29"/>
              </w:numPr>
              <w:tabs>
                <w:tab w:val="left" w:pos="426"/>
              </w:tabs>
              <w:suppressAutoHyphens/>
              <w:spacing w:after="0" w:line="360" w:lineRule="auto"/>
              <w:ind w:left="426"/>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Rozwijanie działalności gospodarczej</w:t>
            </w:r>
          </w:p>
        </w:tc>
      </w:tr>
      <w:tr w:rsidR="003D1487" w:rsidRPr="00CB1C5C" w:rsidTr="00BF3C50">
        <w:trPr>
          <w:trHeight w:val="90"/>
        </w:trPr>
        <w:tc>
          <w:tcPr>
            <w:tcW w:w="4606" w:type="dxa"/>
            <w:gridSpan w:val="2"/>
            <w:vMerge/>
            <w:shd w:val="clear" w:color="auto" w:fill="E5B8B7"/>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c>
          <w:tcPr>
            <w:tcW w:w="4606" w:type="dxa"/>
            <w:gridSpan w:val="4"/>
            <w:shd w:val="clear" w:color="auto" w:fill="E5B8B7"/>
          </w:tcPr>
          <w:p w:rsidR="003D1487" w:rsidRPr="00CB1C5C" w:rsidRDefault="003D1487" w:rsidP="00C932DF">
            <w:pPr>
              <w:numPr>
                <w:ilvl w:val="0"/>
                <w:numId w:val="29"/>
              </w:numPr>
              <w:tabs>
                <w:tab w:val="left" w:pos="426"/>
              </w:tabs>
              <w:suppressAutoHyphens/>
              <w:spacing w:after="0" w:line="360" w:lineRule="auto"/>
              <w:ind w:left="426"/>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Wspieranie współpracy pomiędzy podmiotami gospodarczymi</w:t>
            </w:r>
          </w:p>
        </w:tc>
      </w:tr>
      <w:tr w:rsidR="003D1487" w:rsidRPr="00CB1C5C" w:rsidTr="00BF3C50">
        <w:tc>
          <w:tcPr>
            <w:tcW w:w="4606" w:type="dxa"/>
            <w:gridSpan w:val="2"/>
            <w:shd w:val="clear" w:color="auto" w:fill="E5B8B7"/>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Imię i nazwisko członka Rady</w:t>
            </w: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c>
          <w:tcPr>
            <w:tcW w:w="4606" w:type="dxa"/>
            <w:gridSpan w:val="4"/>
            <w:shd w:val="clear" w:color="auto" w:fill="E5B8B7"/>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BF3C50">
        <w:tc>
          <w:tcPr>
            <w:tcW w:w="9212" w:type="dxa"/>
            <w:gridSpan w:val="6"/>
          </w:tcPr>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Kryteria merytoryczne</w:t>
            </w:r>
          </w:p>
        </w:tc>
      </w:tr>
      <w:tr w:rsidR="003D1487" w:rsidRPr="00CB1C5C" w:rsidTr="00BF3C50">
        <w:trPr>
          <w:trHeight w:val="364"/>
        </w:trPr>
        <w:tc>
          <w:tcPr>
            <w:tcW w:w="5495" w:type="dxa"/>
            <w:gridSpan w:val="3"/>
          </w:tcPr>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Kryteria i opis</w:t>
            </w:r>
          </w:p>
        </w:tc>
        <w:tc>
          <w:tcPr>
            <w:tcW w:w="2126" w:type="dxa"/>
            <w:gridSpan w:val="2"/>
          </w:tcPr>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Punktacja</w:t>
            </w:r>
          </w:p>
        </w:tc>
        <w:tc>
          <w:tcPr>
            <w:tcW w:w="1591" w:type="dxa"/>
          </w:tcPr>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Przyznane punkty</w:t>
            </w:r>
          </w:p>
        </w:tc>
      </w:tr>
      <w:tr w:rsidR="003D1487" w:rsidRPr="00CB1C5C" w:rsidTr="00BF3C50">
        <w:tc>
          <w:tcPr>
            <w:tcW w:w="5495" w:type="dxa"/>
            <w:gridSpan w:val="3"/>
          </w:tcPr>
          <w:p w:rsidR="003D1487" w:rsidRPr="00CB1C5C" w:rsidRDefault="0046122A" w:rsidP="00C932DF">
            <w:pPr>
              <w:pStyle w:val="Akapitzlist"/>
              <w:numPr>
                <w:ilvl w:val="0"/>
                <w:numId w:val="43"/>
              </w:numPr>
              <w:autoSpaceDE w:val="0"/>
              <w:autoSpaceDN w:val="0"/>
              <w:adjustRightIn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 xml:space="preserve">Wsparcie grup </w:t>
            </w:r>
            <w:r w:rsidR="002E6700" w:rsidRPr="00CB1C5C">
              <w:rPr>
                <w:rFonts w:ascii="Times New Roman" w:hAnsi="Times New Roman"/>
                <w:b/>
                <w:color w:val="000000" w:themeColor="text1"/>
                <w:sz w:val="24"/>
                <w:szCs w:val="24"/>
                <w:lang w:eastAsia="ar-SA"/>
              </w:rPr>
              <w:t>de faworyzowanych</w:t>
            </w:r>
          </w:p>
          <w:p w:rsidR="002E6700" w:rsidRPr="00CB1C5C" w:rsidRDefault="002E6700" w:rsidP="00956423">
            <w:pPr>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przewiduje działania skierowane do grup defaworyzowanych:  </w:t>
            </w:r>
          </w:p>
          <w:p w:rsidR="002E6700" w:rsidRPr="00CB1C5C" w:rsidRDefault="002E6700" w:rsidP="00956423">
            <w:pPr>
              <w:pStyle w:val="Default"/>
              <w:spacing w:line="360" w:lineRule="auto"/>
              <w:jc w:val="both"/>
              <w:rPr>
                <w:rFonts w:ascii="Times New Roman" w:hAnsi="Times New Roman" w:cs="Times New Roman"/>
                <w:color w:val="000000" w:themeColor="text1"/>
              </w:rPr>
            </w:pPr>
            <w:r w:rsidRPr="00CB1C5C">
              <w:rPr>
                <w:rFonts w:ascii="Times New Roman" w:hAnsi="Times New Roman" w:cs="Times New Roman"/>
                <w:color w:val="000000" w:themeColor="text1"/>
              </w:rPr>
              <w:t xml:space="preserve">„Ważnym zagadnieniem ustalanym w badaniu było określenie grup defaworyzowanych. Pytanie miało również za zadanie zweryfikować, czy ktokolwiek powinien być uprzywilejowany przy wyborze operacji do finansowania i do kogo przede wszystkim powinny być kierowane działania w ramach projektów związanych z realizacją LSR”. </w:t>
            </w:r>
          </w:p>
          <w:p w:rsidR="002E6700" w:rsidRPr="00CB1C5C" w:rsidRDefault="002E6700" w:rsidP="00956423">
            <w:pPr>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„Na podstawie konsultacji społecznych i diagnozy obszaru LGD, zidentyfikowano następujące kluczowe grupy docelowe, grupy osób wykluczonych czyli inaczej </w:t>
            </w:r>
            <w:r w:rsidRPr="00CB1C5C">
              <w:rPr>
                <w:rFonts w:ascii="Times New Roman" w:hAnsi="Times New Roman"/>
                <w:b/>
                <w:color w:val="000000" w:themeColor="text1"/>
                <w:sz w:val="24"/>
                <w:szCs w:val="24"/>
              </w:rPr>
              <w:t>„grupy defaworyzowane”</w:t>
            </w:r>
            <w:r w:rsidRPr="00CB1C5C">
              <w:rPr>
                <w:rFonts w:ascii="Times New Roman" w:hAnsi="Times New Roman"/>
                <w:color w:val="000000" w:themeColor="text1"/>
                <w:sz w:val="24"/>
                <w:szCs w:val="24"/>
              </w:rPr>
              <w:t xml:space="preserve"> będące w trudnej </w:t>
            </w:r>
            <w:r w:rsidRPr="00CB1C5C">
              <w:rPr>
                <w:rFonts w:ascii="Times New Roman" w:hAnsi="Times New Roman"/>
                <w:color w:val="000000" w:themeColor="text1"/>
                <w:sz w:val="24"/>
                <w:szCs w:val="24"/>
              </w:rPr>
              <w:lastRenderedPageBreak/>
              <w:t>sytuacji/położeniu na rynku pracy”.</w:t>
            </w:r>
          </w:p>
          <w:p w:rsidR="002E6700" w:rsidRPr="00CB1C5C" w:rsidRDefault="002E6700" w:rsidP="00956423">
            <w:pPr>
              <w:snapToGrid w:val="0"/>
              <w:spacing w:after="0" w:line="360" w:lineRule="auto"/>
              <w:rPr>
                <w:rFonts w:ascii="Times New Roman" w:hAnsi="Times New Roman"/>
                <w:color w:val="000000" w:themeColor="text1"/>
                <w:sz w:val="24"/>
                <w:szCs w:val="24"/>
              </w:rPr>
            </w:pPr>
          </w:p>
          <w:p w:rsidR="002E6700" w:rsidRPr="00CB1C5C" w:rsidRDefault="002E6700" w:rsidP="00956423">
            <w:pPr>
              <w:snapToGrid w:val="0"/>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skierowana będzie do jednej z grup defaworyzowanych: </w:t>
            </w:r>
          </w:p>
          <w:p w:rsidR="002E6700" w:rsidRPr="00CB05F5" w:rsidRDefault="00CB05F5" w:rsidP="00CB05F5">
            <w:pPr>
              <w:snapToGrid w:val="0"/>
              <w:spacing w:after="0" w:line="360" w:lineRule="auto"/>
              <w:ind w:left="360"/>
              <w:rPr>
                <w:rFonts w:ascii="Times New Roman" w:hAnsi="Times New Roman"/>
                <w:color w:val="000000" w:themeColor="text1"/>
                <w:sz w:val="24"/>
                <w:szCs w:val="24"/>
                <w:lang w:eastAsia="ar-SA"/>
              </w:rPr>
            </w:pPr>
            <w:r>
              <w:rPr>
                <w:rFonts w:ascii="Times New Roman" w:hAnsi="Times New Roman"/>
                <w:color w:val="000000" w:themeColor="text1"/>
                <w:sz w:val="24"/>
                <w:szCs w:val="24"/>
              </w:rPr>
              <w:t>1)</w:t>
            </w:r>
            <w:r w:rsidR="002E6700" w:rsidRPr="00CB05F5">
              <w:rPr>
                <w:rFonts w:ascii="Times New Roman" w:hAnsi="Times New Roman"/>
                <w:color w:val="000000" w:themeColor="text1"/>
                <w:sz w:val="24"/>
                <w:szCs w:val="24"/>
              </w:rPr>
              <w:t xml:space="preserve">młodzież do 25 roku życia, </w:t>
            </w:r>
          </w:p>
          <w:p w:rsidR="002E6700" w:rsidRPr="00CB05F5" w:rsidRDefault="00CB05F5" w:rsidP="00CB05F5">
            <w:pPr>
              <w:snapToGrid w:val="0"/>
              <w:spacing w:after="0" w:line="360" w:lineRule="auto"/>
              <w:ind w:left="360"/>
              <w:rPr>
                <w:rFonts w:ascii="Times New Roman" w:hAnsi="Times New Roman"/>
                <w:color w:val="000000" w:themeColor="text1"/>
                <w:sz w:val="24"/>
                <w:szCs w:val="24"/>
                <w:lang w:eastAsia="ar-SA"/>
              </w:rPr>
            </w:pPr>
            <w:r>
              <w:rPr>
                <w:rFonts w:ascii="Times New Roman" w:hAnsi="Times New Roman"/>
                <w:color w:val="000000" w:themeColor="text1"/>
                <w:sz w:val="24"/>
                <w:szCs w:val="24"/>
              </w:rPr>
              <w:t>2)</w:t>
            </w:r>
            <w:r w:rsidR="002E6700" w:rsidRPr="00CB05F5">
              <w:rPr>
                <w:rFonts w:ascii="Times New Roman" w:hAnsi="Times New Roman"/>
                <w:color w:val="000000" w:themeColor="text1"/>
                <w:sz w:val="24"/>
                <w:szCs w:val="24"/>
              </w:rPr>
              <w:t xml:space="preserve">kobiety w każdym wieku, </w:t>
            </w:r>
          </w:p>
          <w:p w:rsidR="002E6700" w:rsidRPr="00CB05F5" w:rsidRDefault="00CB05F5" w:rsidP="00CB05F5">
            <w:pPr>
              <w:snapToGrid w:val="0"/>
              <w:spacing w:after="0" w:line="360" w:lineRule="auto"/>
              <w:ind w:left="360"/>
              <w:rPr>
                <w:rFonts w:ascii="Times New Roman" w:hAnsi="Times New Roman"/>
                <w:color w:val="000000" w:themeColor="text1"/>
                <w:sz w:val="24"/>
                <w:szCs w:val="24"/>
                <w:lang w:eastAsia="ar-SA"/>
              </w:rPr>
            </w:pPr>
            <w:r>
              <w:rPr>
                <w:rFonts w:ascii="Times New Roman" w:hAnsi="Times New Roman"/>
                <w:color w:val="000000" w:themeColor="text1"/>
                <w:sz w:val="24"/>
                <w:szCs w:val="24"/>
              </w:rPr>
              <w:t>3)</w:t>
            </w:r>
            <w:r w:rsidR="002E6700" w:rsidRPr="00CB05F5">
              <w:rPr>
                <w:rFonts w:ascii="Times New Roman" w:hAnsi="Times New Roman"/>
                <w:color w:val="000000" w:themeColor="text1"/>
                <w:sz w:val="24"/>
                <w:szCs w:val="24"/>
              </w:rPr>
              <w:t xml:space="preserve">osoby niepełnosprawne, </w:t>
            </w:r>
          </w:p>
          <w:p w:rsidR="002E6700" w:rsidRPr="00CB05F5" w:rsidRDefault="00CB05F5" w:rsidP="00CB05F5">
            <w:pPr>
              <w:snapToGrid w:val="0"/>
              <w:spacing w:after="0" w:line="360" w:lineRule="auto"/>
              <w:ind w:left="360"/>
              <w:rPr>
                <w:rFonts w:ascii="Times New Roman" w:hAnsi="Times New Roman"/>
                <w:color w:val="000000" w:themeColor="text1"/>
                <w:sz w:val="24"/>
                <w:szCs w:val="24"/>
                <w:lang w:eastAsia="ar-SA"/>
              </w:rPr>
            </w:pPr>
            <w:r>
              <w:rPr>
                <w:rFonts w:ascii="Times New Roman" w:hAnsi="Times New Roman"/>
                <w:color w:val="000000" w:themeColor="text1"/>
                <w:sz w:val="24"/>
                <w:szCs w:val="24"/>
              </w:rPr>
              <w:t>4)</w:t>
            </w:r>
            <w:r w:rsidR="002E6700" w:rsidRPr="00CB05F5">
              <w:rPr>
                <w:rFonts w:ascii="Times New Roman" w:hAnsi="Times New Roman"/>
                <w:color w:val="000000" w:themeColor="text1"/>
                <w:sz w:val="24"/>
                <w:szCs w:val="24"/>
              </w:rPr>
              <w:t xml:space="preserve">osoby w wieku 50 +, </w:t>
            </w:r>
          </w:p>
          <w:p w:rsidR="002E6700" w:rsidRPr="00CB05F5" w:rsidRDefault="00CB05F5" w:rsidP="00CB05F5">
            <w:pPr>
              <w:snapToGrid w:val="0"/>
              <w:spacing w:after="0" w:line="360" w:lineRule="auto"/>
              <w:ind w:left="360"/>
              <w:rPr>
                <w:rFonts w:ascii="Times New Roman" w:hAnsi="Times New Roman"/>
                <w:b/>
                <w:color w:val="000000" w:themeColor="text1"/>
                <w:sz w:val="24"/>
                <w:szCs w:val="24"/>
                <w:lang w:eastAsia="ar-SA"/>
              </w:rPr>
            </w:pPr>
            <w:r>
              <w:rPr>
                <w:rFonts w:ascii="Times New Roman" w:hAnsi="Times New Roman"/>
                <w:color w:val="000000" w:themeColor="text1"/>
                <w:sz w:val="24"/>
                <w:szCs w:val="24"/>
              </w:rPr>
              <w:t>5)</w:t>
            </w:r>
            <w:r w:rsidR="002E6700" w:rsidRPr="00CB05F5">
              <w:rPr>
                <w:rFonts w:ascii="Times New Roman" w:hAnsi="Times New Roman"/>
                <w:color w:val="000000" w:themeColor="text1"/>
                <w:sz w:val="24"/>
                <w:szCs w:val="24"/>
              </w:rPr>
              <w:t>rolnicy</w:t>
            </w:r>
          </w:p>
          <w:p w:rsidR="002E6700" w:rsidRPr="00CB1C5C" w:rsidRDefault="002E6700" w:rsidP="00956423">
            <w:pPr>
              <w:pStyle w:val="Akapitzlist"/>
              <w:snapToGrid w:val="0"/>
              <w:spacing w:after="0" w:line="360" w:lineRule="auto"/>
              <w:rPr>
                <w:rFonts w:ascii="Times New Roman" w:hAnsi="Times New Roman"/>
                <w:b/>
                <w:color w:val="000000" w:themeColor="text1"/>
                <w:sz w:val="24"/>
                <w:szCs w:val="24"/>
                <w:lang w:eastAsia="ar-SA"/>
              </w:rPr>
            </w:pPr>
          </w:p>
          <w:p w:rsidR="002E6700" w:rsidRPr="00CB1C5C" w:rsidRDefault="002E6700" w:rsidP="00956423">
            <w:pPr>
              <w:pStyle w:val="Akapitzlist"/>
              <w:spacing w:after="0"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Kryterium weryfikowane będzie na podstawie szczegółowego opisu w dokumentach aplikacyjnych .</w:t>
            </w:r>
          </w:p>
          <w:p w:rsidR="002E6700" w:rsidRPr="00CB1C5C" w:rsidRDefault="002E6700" w:rsidP="00956423">
            <w:pPr>
              <w:autoSpaceDE w:val="0"/>
              <w:autoSpaceDN w:val="0"/>
              <w:adjustRightInd w:val="0"/>
              <w:spacing w:after="0" w:line="360" w:lineRule="auto"/>
              <w:ind w:left="360"/>
              <w:rPr>
                <w:rFonts w:ascii="Times New Roman" w:hAnsi="Times New Roman"/>
                <w:color w:val="000000" w:themeColor="text1"/>
                <w:sz w:val="24"/>
                <w:szCs w:val="24"/>
              </w:rPr>
            </w:pPr>
          </w:p>
        </w:tc>
        <w:tc>
          <w:tcPr>
            <w:tcW w:w="2126" w:type="dxa"/>
            <w:gridSpan w:val="2"/>
          </w:tcPr>
          <w:p w:rsidR="002E6700" w:rsidRPr="00CB1C5C" w:rsidRDefault="002E6700" w:rsidP="00956423">
            <w:pPr>
              <w:spacing w:line="360" w:lineRule="auto"/>
              <w:rPr>
                <w:rFonts w:ascii="Times New Roman" w:hAnsi="Times New Roman"/>
                <w:color w:val="000000" w:themeColor="text1"/>
                <w:sz w:val="24"/>
                <w:szCs w:val="24"/>
              </w:rPr>
            </w:pPr>
            <w:r w:rsidRPr="00CB1C5C">
              <w:rPr>
                <w:rFonts w:ascii="Times New Roman" w:hAnsi="Times New Roman"/>
                <w:b/>
                <w:color w:val="000000" w:themeColor="text1"/>
                <w:sz w:val="24"/>
                <w:szCs w:val="24"/>
              </w:rPr>
              <w:lastRenderedPageBreak/>
              <w:t>Maksymalna ilość punktów: 5 pkt.</w:t>
            </w:r>
          </w:p>
          <w:p w:rsidR="002E6700" w:rsidRPr="00CB1C5C" w:rsidRDefault="002E6700" w:rsidP="00956423">
            <w:p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5 pkt. – dotyczy jednej z grup</w:t>
            </w:r>
          </w:p>
          <w:p w:rsidR="003D1487" w:rsidRPr="00CB1C5C" w:rsidRDefault="002E6700" w:rsidP="00956423">
            <w:p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0 pkt. – za brak grupy</w:t>
            </w:r>
            <w:r w:rsidRPr="00CB1C5C">
              <w:rPr>
                <w:rFonts w:ascii="Times New Roman" w:hAnsi="Times New Roman"/>
                <w:b/>
                <w:color w:val="000000" w:themeColor="text1"/>
                <w:sz w:val="24"/>
                <w:szCs w:val="24"/>
                <w:lang w:eastAsia="ar-SA"/>
              </w:rPr>
              <w:br/>
            </w:r>
            <w:r w:rsidRPr="00CB1C5C">
              <w:rPr>
                <w:rFonts w:ascii="Times New Roman" w:hAnsi="Times New Roman"/>
                <w:b/>
                <w:color w:val="000000" w:themeColor="text1"/>
                <w:sz w:val="24"/>
                <w:szCs w:val="24"/>
                <w:lang w:eastAsia="ar-SA"/>
              </w:rPr>
              <w:br/>
            </w: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BF3C50">
        <w:tc>
          <w:tcPr>
            <w:tcW w:w="5495" w:type="dxa"/>
            <w:gridSpan w:val="3"/>
          </w:tcPr>
          <w:p w:rsidR="002E6700" w:rsidRPr="00CB1C5C" w:rsidRDefault="003D1487" w:rsidP="00956423">
            <w:pPr>
              <w:pStyle w:val="Akapitzlist"/>
              <w:tabs>
                <w:tab w:val="left" w:pos="709"/>
              </w:tabs>
              <w:spacing w:after="0" w:line="360" w:lineRule="auto"/>
              <w:ind w:left="0"/>
              <w:rPr>
                <w:rFonts w:ascii="Times New Roman" w:hAnsi="Times New Roman"/>
                <w:b/>
                <w:color w:val="000000" w:themeColor="text1"/>
                <w:sz w:val="24"/>
                <w:szCs w:val="24"/>
                <w:lang w:eastAsia="ar-SA"/>
              </w:rPr>
            </w:pPr>
            <w:r w:rsidRPr="00CB1C5C">
              <w:rPr>
                <w:rFonts w:ascii="Times New Roman" w:hAnsi="Times New Roman"/>
                <w:b/>
                <w:i/>
                <w:color w:val="000000" w:themeColor="text1"/>
                <w:sz w:val="24"/>
                <w:szCs w:val="24"/>
              </w:rPr>
              <w:lastRenderedPageBreak/>
              <w:t xml:space="preserve">2. </w:t>
            </w:r>
            <w:r w:rsidR="002E6700" w:rsidRPr="00CB1C5C">
              <w:rPr>
                <w:rFonts w:ascii="Times New Roman" w:hAnsi="Times New Roman"/>
                <w:b/>
                <w:color w:val="000000" w:themeColor="text1"/>
                <w:sz w:val="24"/>
                <w:szCs w:val="24"/>
                <w:lang w:eastAsia="ar-SA"/>
              </w:rPr>
              <w:t xml:space="preserve">Utworzenie nowych miejsc pracy </w:t>
            </w:r>
          </w:p>
          <w:p w:rsidR="002E6700" w:rsidRPr="00CB1C5C" w:rsidRDefault="002E6700"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Operacja dotyczy utworzenia, co najmniej dwóch miejsc pracy w przeliczeniu na pełne etaty średnioroczne.</w:t>
            </w:r>
          </w:p>
          <w:p w:rsidR="002E6700" w:rsidRPr="00CB1C5C" w:rsidRDefault="002E6700"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 diagnozie zła sytuacja na rynku pracy została opisana w następujący sposób:</w:t>
            </w:r>
          </w:p>
          <w:p w:rsidR="002E6700" w:rsidRPr="00CB1C5C" w:rsidRDefault="002E6700" w:rsidP="00C932DF">
            <w:pPr>
              <w:numPr>
                <w:ilvl w:val="0"/>
                <w:numId w:val="45"/>
              </w:numPr>
              <w:snapToGrid w:val="0"/>
              <w:spacing w:after="0" w:line="360" w:lineRule="auto"/>
              <w:rPr>
                <w:rFonts w:ascii="Times New Roman" w:hAnsi="Times New Roman"/>
                <w:color w:val="000000" w:themeColor="text1"/>
                <w:sz w:val="24"/>
                <w:szCs w:val="24"/>
                <w:lang w:eastAsia="ar-SA"/>
              </w:rPr>
            </w:pPr>
            <w:r w:rsidRPr="00CB1C5C">
              <w:rPr>
                <w:rFonts w:ascii="Times New Roman" w:eastAsia="Times New Roman" w:hAnsi="Times New Roman"/>
                <w:color w:val="000000" w:themeColor="text1"/>
                <w:sz w:val="24"/>
                <w:szCs w:val="24"/>
                <w:lang w:eastAsia="pl-PL"/>
              </w:rPr>
              <w:t>„Niska ocena przez mieszkańców możliwości znalezienia pracy i prowadzenia działalności gospodarczej na obszarze LGD oraz wsparcia dla osób bezrobotnych i ubogich, została potwierdzona niskim odsetkiem osób pracujących w stosunku do ludności w wieku produkcyjnym”.</w:t>
            </w:r>
          </w:p>
          <w:p w:rsidR="002E6700" w:rsidRPr="00CB1C5C" w:rsidRDefault="002E6700" w:rsidP="00C932DF">
            <w:pPr>
              <w:numPr>
                <w:ilvl w:val="0"/>
                <w:numId w:val="45"/>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„Standardy są zróżnicowane. Większą część stanowią obiekty powstałe przed 1990 r., obecnie zdekapitalizowane i aktualnie w różnym stopniu modernizowane”.</w:t>
            </w:r>
          </w:p>
          <w:p w:rsidR="002E6700" w:rsidRPr="00CB1C5C" w:rsidRDefault="002E6700" w:rsidP="00C932DF">
            <w:pPr>
              <w:numPr>
                <w:ilvl w:val="0"/>
                <w:numId w:val="45"/>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t>
            </w:r>
            <w:r w:rsidRPr="00CB1C5C">
              <w:rPr>
                <w:rFonts w:ascii="Times New Roman" w:hAnsi="Times New Roman"/>
                <w:color w:val="000000" w:themeColor="text1"/>
                <w:sz w:val="24"/>
                <w:szCs w:val="24"/>
              </w:rPr>
              <w:t xml:space="preserve"> Agroturystyka na obszarze LGD rozwinięta jest słabo, zważywszy na potencjalne możliwości wynikające z korzystnych </w:t>
            </w:r>
            <w:r w:rsidRPr="00CB1C5C">
              <w:rPr>
                <w:rFonts w:ascii="Times New Roman" w:hAnsi="Times New Roman"/>
                <w:color w:val="000000" w:themeColor="text1"/>
                <w:sz w:val="24"/>
                <w:szCs w:val="24"/>
              </w:rPr>
              <w:lastRenderedPageBreak/>
              <w:t>właściwości terenów”.</w:t>
            </w:r>
          </w:p>
          <w:p w:rsidR="002E6700" w:rsidRPr="00CB1C5C" w:rsidRDefault="002E6700" w:rsidP="00956423">
            <w:pPr>
              <w:snapToGrid w:val="0"/>
              <w:spacing w:after="0" w:line="360" w:lineRule="auto"/>
              <w:rPr>
                <w:rFonts w:ascii="Times New Roman" w:hAnsi="Times New Roman"/>
                <w:color w:val="000000" w:themeColor="text1"/>
                <w:sz w:val="24"/>
                <w:szCs w:val="24"/>
                <w:lang w:eastAsia="ar-SA"/>
              </w:rPr>
            </w:pPr>
          </w:p>
          <w:p w:rsidR="002E6700" w:rsidRPr="00CB1C5C" w:rsidRDefault="002E6700" w:rsidP="00956423">
            <w:pPr>
              <w:pStyle w:val="Akapitzlist"/>
              <w:spacing w:line="360" w:lineRule="auto"/>
              <w:ind w:left="142"/>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W ramach kryterium preferowane jest utworzenie więcej niż 1 miejsca pracy oprócz samozatrudnienia, które należy utrzymać przez okres 2 lat w przypadku podejmowania działalności gospodarczej lub 3 lat  w przypadku rozwoju działalności gospodarczej. Utworzenie 1 miejsca pracy i utrzymanie go przez 2 lata  lub 3 lat jest obowiązkowe i wynika z zapisów rozporządzenia dot. wdrażania LSR.</w:t>
            </w:r>
          </w:p>
          <w:p w:rsidR="003D1487" w:rsidRPr="00CB1C5C" w:rsidRDefault="002E6700" w:rsidP="00956423">
            <w:pPr>
              <w:pStyle w:val="Akapitzlist"/>
              <w:tabs>
                <w:tab w:val="left" w:pos="709"/>
              </w:tabs>
              <w:spacing w:after="0" w:line="360" w:lineRule="auto"/>
              <w:ind w:left="0"/>
              <w:rPr>
                <w:rFonts w:ascii="Times New Roman" w:hAnsi="Times New Roman"/>
                <w:color w:val="000000" w:themeColor="text1"/>
                <w:sz w:val="24"/>
                <w:szCs w:val="24"/>
              </w:rPr>
            </w:pPr>
            <w:r w:rsidRPr="00CB1C5C">
              <w:rPr>
                <w:rFonts w:ascii="Times New Roman" w:hAnsi="Times New Roman"/>
                <w:i/>
                <w:color w:val="000000" w:themeColor="text1"/>
                <w:sz w:val="24"/>
                <w:szCs w:val="24"/>
              </w:rPr>
              <w:t>Kryterium weryfikowane będzie na podstawie zapisów w dokumentach aplikacyjnych.</w:t>
            </w:r>
          </w:p>
        </w:tc>
        <w:tc>
          <w:tcPr>
            <w:tcW w:w="2126" w:type="dxa"/>
            <w:gridSpan w:val="2"/>
          </w:tcPr>
          <w:p w:rsidR="002E6700" w:rsidRPr="00CB1C5C" w:rsidRDefault="002E6700"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5 pkt.</w:t>
            </w:r>
          </w:p>
          <w:p w:rsidR="002E6700" w:rsidRPr="00CB1C5C" w:rsidRDefault="002E6700" w:rsidP="00956423">
            <w:pPr>
              <w:snapToGrid w:val="0"/>
              <w:spacing w:after="0" w:line="360" w:lineRule="auto"/>
              <w:rPr>
                <w:rFonts w:ascii="Times New Roman" w:hAnsi="Times New Roman"/>
                <w:b/>
                <w:color w:val="000000" w:themeColor="text1"/>
                <w:sz w:val="24"/>
                <w:szCs w:val="24"/>
                <w:lang w:eastAsia="ar-SA"/>
              </w:rPr>
            </w:pPr>
          </w:p>
          <w:p w:rsidR="002E6700" w:rsidRPr="00CB1C5C" w:rsidRDefault="002E6700"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co najmniej 2 miejsca pracy</w:t>
            </w:r>
          </w:p>
          <w:p w:rsidR="002E6700" w:rsidRPr="00CB1C5C" w:rsidRDefault="002E6700"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0 pkt. – 1 miejsce pracy</w:t>
            </w:r>
          </w:p>
          <w:p w:rsidR="002E6700" w:rsidRPr="00CB1C5C" w:rsidRDefault="002E6700" w:rsidP="00956423">
            <w:pPr>
              <w:snapToGrid w:val="0"/>
              <w:spacing w:after="0" w:line="360" w:lineRule="auto"/>
              <w:rPr>
                <w:rFonts w:ascii="Times New Roman" w:hAnsi="Times New Roman"/>
                <w:b/>
                <w:color w:val="000000" w:themeColor="text1"/>
                <w:sz w:val="24"/>
                <w:szCs w:val="24"/>
                <w:lang w:eastAsia="ar-SA"/>
              </w:rPr>
            </w:pPr>
          </w:p>
          <w:p w:rsidR="003D1487" w:rsidRPr="00CB1C5C" w:rsidRDefault="003D1487" w:rsidP="00956423">
            <w:pPr>
              <w:autoSpaceDE w:val="0"/>
              <w:autoSpaceDN w:val="0"/>
              <w:adjustRightInd w:val="0"/>
              <w:spacing w:after="0" w:line="360" w:lineRule="auto"/>
              <w:rPr>
                <w:rFonts w:ascii="Times New Roman" w:hAnsi="Times New Roman"/>
                <w:color w:val="000000" w:themeColor="text1"/>
                <w:sz w:val="24"/>
                <w:szCs w:val="24"/>
              </w:rPr>
            </w:pP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BF3C50">
        <w:tc>
          <w:tcPr>
            <w:tcW w:w="5495" w:type="dxa"/>
            <w:gridSpan w:val="3"/>
          </w:tcPr>
          <w:p w:rsidR="003D1487" w:rsidRPr="00CB1C5C" w:rsidRDefault="003D1487" w:rsidP="00956423">
            <w:pPr>
              <w:pStyle w:val="Akapitzlist"/>
              <w:tabs>
                <w:tab w:val="left" w:pos="709"/>
              </w:tabs>
              <w:spacing w:after="0" w:line="360" w:lineRule="auto"/>
              <w:ind w:left="0"/>
              <w:rPr>
                <w:rFonts w:ascii="Times New Roman" w:hAnsi="Times New Roman"/>
                <w:b/>
                <w:i/>
                <w:color w:val="000000" w:themeColor="text1"/>
                <w:sz w:val="24"/>
                <w:szCs w:val="24"/>
              </w:rPr>
            </w:pPr>
            <w:r w:rsidRPr="00CB1C5C">
              <w:rPr>
                <w:rFonts w:ascii="Times New Roman" w:hAnsi="Times New Roman"/>
                <w:b/>
                <w:i/>
                <w:color w:val="000000" w:themeColor="text1"/>
                <w:sz w:val="24"/>
                <w:szCs w:val="24"/>
              </w:rPr>
              <w:lastRenderedPageBreak/>
              <w:t xml:space="preserve">3. </w:t>
            </w:r>
            <w:r w:rsidR="002E6700" w:rsidRPr="00CB1C5C">
              <w:rPr>
                <w:rFonts w:ascii="Times New Roman" w:hAnsi="Times New Roman"/>
                <w:b/>
                <w:color w:val="000000" w:themeColor="text1"/>
                <w:sz w:val="24"/>
                <w:szCs w:val="24"/>
                <w:lang w:eastAsia="ar-SA"/>
              </w:rPr>
              <w:t>Innowacyjność operacji</w:t>
            </w:r>
          </w:p>
          <w:p w:rsidR="002E6700" w:rsidRPr="00CB1C5C" w:rsidRDefault="002E6700"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Operacja przewiduje zastosowanie rozwiązań innowacyjnych na obszarze LGD lub jego części.</w:t>
            </w:r>
          </w:p>
          <w:p w:rsidR="002E6700" w:rsidRPr="00CB1C5C" w:rsidRDefault="002E6700" w:rsidP="00956423">
            <w:pPr>
              <w:spacing w:line="360" w:lineRule="auto"/>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Przez innowację należy rozumieć prace związane z przygotowaniem i uruchomieniem wytwarzania, a także przygotowaniem do sprzedaży nowych lub udoskonalonych produktów i usług (oferty) przeznaczonych do wprowadzenia na rynek. Również innego wykorzystania w praktyce lub wprowadzenie unowocześnionego procesu dystrybucji.</w:t>
            </w:r>
            <w:r w:rsidRPr="00CB1C5C">
              <w:rPr>
                <w:rFonts w:ascii="Times New Roman" w:hAnsi="Times New Roman"/>
                <w:i/>
                <w:color w:val="000000" w:themeColor="text1"/>
                <w:sz w:val="24"/>
                <w:szCs w:val="24"/>
              </w:rPr>
              <w:br/>
              <w:t>Innowacja produktowa - to wszelkiego rodzaju zmiany polegające na udoskonaleniu wyrobu już wytwarzanego przez przedsiębiorstwo.</w:t>
            </w:r>
            <w:r w:rsidRPr="00CB1C5C">
              <w:rPr>
                <w:rFonts w:ascii="Times New Roman" w:hAnsi="Times New Roman"/>
                <w:i/>
                <w:color w:val="000000" w:themeColor="text1"/>
                <w:sz w:val="24"/>
                <w:szCs w:val="24"/>
              </w:rPr>
              <w:br/>
              <w:t>Innowacja procesowa (technologiczna) - to zmiana w stosowanych przez przedsiębiorstwo metodach wytwarzania / metodach świadczenia usług.Innowacja organizacyjna - jest wprowadzaniem nowej metody organizacji w biznesowych praktykach przedsiębiorstwa.</w:t>
            </w:r>
            <w:r w:rsidRPr="00CB1C5C">
              <w:rPr>
                <w:rFonts w:ascii="Times New Roman" w:hAnsi="Times New Roman"/>
                <w:i/>
                <w:color w:val="000000" w:themeColor="text1"/>
                <w:sz w:val="24"/>
                <w:szCs w:val="24"/>
              </w:rPr>
              <w:br/>
              <w:t xml:space="preserve">Innowacja marketingowa - to zastosowanie nowej </w:t>
            </w:r>
            <w:r w:rsidRPr="00CB1C5C">
              <w:rPr>
                <w:rFonts w:ascii="Times New Roman" w:hAnsi="Times New Roman"/>
                <w:i/>
                <w:color w:val="000000" w:themeColor="text1"/>
                <w:sz w:val="24"/>
                <w:szCs w:val="24"/>
              </w:rPr>
              <w:lastRenderedPageBreak/>
              <w:t>metody marketingowej obejmującej znaczące zmiany w wyglądzie produktu, jego opakowaniu, pozycjonowaniu, promocji, polityce cenowej lub modelu biznesowym.</w:t>
            </w:r>
          </w:p>
          <w:p w:rsidR="002E6700" w:rsidRPr="00CB1C5C" w:rsidRDefault="002E6700" w:rsidP="00956423">
            <w:pPr>
              <w:spacing w:line="360" w:lineRule="auto"/>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Innowacja będzie dotyczyła poszczególnych zakresów wsparcia:</w:t>
            </w:r>
          </w:p>
          <w:p w:rsidR="002E6700" w:rsidRPr="00CB1C5C" w:rsidRDefault="002E6700" w:rsidP="00C932DF">
            <w:pPr>
              <w:numPr>
                <w:ilvl w:val="0"/>
                <w:numId w:val="46"/>
              </w:numPr>
              <w:spacing w:line="360" w:lineRule="auto"/>
              <w:rPr>
                <w:rFonts w:ascii="Times New Roman" w:hAnsi="Times New Roman"/>
                <w:i/>
                <w:color w:val="000000" w:themeColor="text1"/>
                <w:sz w:val="24"/>
                <w:szCs w:val="24"/>
              </w:rPr>
            </w:pPr>
            <w:r w:rsidRPr="00CB1C5C">
              <w:rPr>
                <w:rFonts w:ascii="Times New Roman" w:hAnsi="Times New Roman"/>
                <w:color w:val="000000" w:themeColor="text1"/>
                <w:sz w:val="24"/>
                <w:szCs w:val="24"/>
              </w:rPr>
              <w:t>Wzmocnienie kapitału społecznego, w tym z wykorzystaniem rozwiązań innowacyjnych i wspieranie partycypacji społeczności lokalnej w realizacji LSR</w:t>
            </w:r>
          </w:p>
          <w:p w:rsidR="002E6700" w:rsidRPr="00CB1C5C" w:rsidRDefault="002E6700" w:rsidP="00C932DF">
            <w:pPr>
              <w:numPr>
                <w:ilvl w:val="0"/>
                <w:numId w:val="46"/>
              </w:numPr>
              <w:spacing w:line="360" w:lineRule="auto"/>
              <w:rPr>
                <w:rFonts w:ascii="Times New Roman" w:hAnsi="Times New Roman"/>
                <w:i/>
                <w:color w:val="000000" w:themeColor="text1"/>
                <w:sz w:val="24"/>
                <w:szCs w:val="24"/>
              </w:rPr>
            </w:pPr>
            <w:r w:rsidRPr="00CB1C5C">
              <w:rPr>
                <w:rFonts w:ascii="Times New Roman" w:hAnsi="Times New Roman"/>
                <w:color w:val="000000" w:themeColor="text1"/>
                <w:sz w:val="24"/>
                <w:szCs w:val="24"/>
              </w:rPr>
              <w:t>Dywersyfikacja źródeł dochodu , w tym tworzenie i rozwój inkubatorów przetwórstwa lokalnego tj. Infrastruktury służącej przetwarzaniu produktów rolnych w celu udostępniana jej lokalnym producentom.</w:t>
            </w:r>
          </w:p>
          <w:p w:rsidR="002E6700" w:rsidRPr="00CB1C5C" w:rsidRDefault="002E6700" w:rsidP="00C932DF">
            <w:pPr>
              <w:numPr>
                <w:ilvl w:val="0"/>
                <w:numId w:val="46"/>
              </w:numPr>
              <w:spacing w:line="360" w:lineRule="auto"/>
              <w:rPr>
                <w:rFonts w:ascii="Times New Roman" w:hAnsi="Times New Roman"/>
                <w:i/>
                <w:color w:val="000000" w:themeColor="text1"/>
                <w:sz w:val="24"/>
                <w:szCs w:val="24"/>
              </w:rPr>
            </w:pPr>
            <w:r w:rsidRPr="00CB1C5C">
              <w:rPr>
                <w:rFonts w:ascii="Times New Roman" w:hAnsi="Times New Roman"/>
                <w:color w:val="000000" w:themeColor="text1"/>
                <w:sz w:val="24"/>
                <w:szCs w:val="24"/>
              </w:rPr>
              <w:t>Rozwój produktów lokalnych.</w:t>
            </w:r>
          </w:p>
          <w:p w:rsidR="002E6700" w:rsidRPr="00CB1C5C" w:rsidRDefault="002E6700" w:rsidP="00C932DF">
            <w:pPr>
              <w:numPr>
                <w:ilvl w:val="0"/>
                <w:numId w:val="46"/>
              </w:numPr>
              <w:spacing w:line="360" w:lineRule="auto"/>
              <w:rPr>
                <w:rFonts w:ascii="Times New Roman" w:hAnsi="Times New Roman"/>
                <w:i/>
                <w:color w:val="000000" w:themeColor="text1"/>
                <w:sz w:val="24"/>
                <w:szCs w:val="24"/>
              </w:rPr>
            </w:pPr>
            <w:r w:rsidRPr="00CB1C5C">
              <w:rPr>
                <w:rFonts w:ascii="Times New Roman" w:hAnsi="Times New Roman"/>
                <w:color w:val="000000" w:themeColor="text1"/>
                <w:sz w:val="24"/>
                <w:szCs w:val="24"/>
              </w:rPr>
              <w:t>Rozwój rynków zbytu, z wyłączeniem targowisk.</w:t>
            </w:r>
          </w:p>
          <w:p w:rsidR="002E6700" w:rsidRPr="00CB1C5C" w:rsidRDefault="002E6700" w:rsidP="00C932DF">
            <w:pPr>
              <w:numPr>
                <w:ilvl w:val="0"/>
                <w:numId w:val="46"/>
              </w:numPr>
              <w:spacing w:line="360" w:lineRule="auto"/>
              <w:rPr>
                <w:rFonts w:ascii="Times New Roman" w:hAnsi="Times New Roman"/>
                <w:i/>
                <w:color w:val="000000" w:themeColor="text1"/>
                <w:sz w:val="24"/>
                <w:szCs w:val="24"/>
              </w:rPr>
            </w:pPr>
            <w:r w:rsidRPr="00CB1C5C">
              <w:rPr>
                <w:rFonts w:ascii="Times New Roman" w:hAnsi="Times New Roman"/>
                <w:color w:val="000000" w:themeColor="text1"/>
                <w:sz w:val="24"/>
                <w:szCs w:val="24"/>
              </w:rPr>
              <w:t>Rozwój ogólnodostępnej i niekomercyjnej infrastruktury turystycznej lub rekreacyjnej, lub kulturalnej.</w:t>
            </w:r>
          </w:p>
          <w:p w:rsidR="002E6700" w:rsidRPr="00CB1C5C" w:rsidRDefault="002E6700" w:rsidP="00956423">
            <w:pPr>
              <w:spacing w:line="360" w:lineRule="auto"/>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 xml:space="preserve">Kryterium będzie weryfikowane na podstawie zapisów </w:t>
            </w:r>
            <w:r w:rsidRPr="00CB1C5C">
              <w:rPr>
                <w:rFonts w:ascii="Times New Roman" w:hAnsi="Times New Roman"/>
                <w:i/>
                <w:color w:val="000000" w:themeColor="text1"/>
                <w:sz w:val="24"/>
                <w:szCs w:val="24"/>
              </w:rPr>
              <w:br/>
              <w:t>w dokumentach aplikacyjnych, popartych załączonymi dokumentami i materiałami poświadczającymi, że zastosowane rozwiązania mają taki charakter.</w:t>
            </w:r>
          </w:p>
          <w:p w:rsidR="003D1487" w:rsidRPr="00CB1C5C" w:rsidRDefault="002E6700" w:rsidP="00956423">
            <w:pPr>
              <w:spacing w:after="0" w:line="360" w:lineRule="auto"/>
              <w:rPr>
                <w:rFonts w:ascii="Times New Roman" w:eastAsia="Times New Roman" w:hAnsi="Times New Roman"/>
                <w:color w:val="000000" w:themeColor="text1"/>
                <w:sz w:val="24"/>
                <w:szCs w:val="24"/>
                <w:lang w:eastAsia="pl-PL"/>
              </w:rPr>
            </w:pPr>
            <w:r w:rsidRPr="00CB1C5C">
              <w:rPr>
                <w:rFonts w:ascii="Times New Roman" w:hAnsi="Times New Roman"/>
                <w:i/>
                <w:color w:val="000000" w:themeColor="text1"/>
                <w:sz w:val="24"/>
                <w:szCs w:val="24"/>
                <w:u w:val="single"/>
              </w:rPr>
              <w:t>Członek Rady może przyznać punkty w jednej z kategorii</w:t>
            </w:r>
          </w:p>
        </w:tc>
        <w:tc>
          <w:tcPr>
            <w:tcW w:w="2126" w:type="dxa"/>
            <w:gridSpan w:val="2"/>
          </w:tcPr>
          <w:p w:rsidR="002E6700" w:rsidRPr="00CB1C5C" w:rsidRDefault="002E6700"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5 pkt.</w:t>
            </w:r>
          </w:p>
          <w:p w:rsidR="002E6700" w:rsidRPr="00CB1C5C" w:rsidRDefault="002E6700" w:rsidP="00956423">
            <w:pPr>
              <w:snapToGrid w:val="0"/>
              <w:spacing w:after="0" w:line="360" w:lineRule="auto"/>
              <w:rPr>
                <w:rFonts w:ascii="Times New Roman" w:hAnsi="Times New Roman"/>
                <w:b/>
                <w:color w:val="000000" w:themeColor="text1"/>
                <w:sz w:val="24"/>
                <w:szCs w:val="24"/>
                <w:lang w:eastAsia="ar-SA"/>
              </w:rPr>
            </w:pPr>
          </w:p>
          <w:p w:rsidR="002E6700" w:rsidRPr="00CB1C5C" w:rsidRDefault="002E6700"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wpływa na obszar LGD</w:t>
            </w:r>
          </w:p>
          <w:p w:rsidR="002E6700" w:rsidRPr="00CB1C5C" w:rsidRDefault="002E6700"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3 pkt. – wpływa na obszar gminy</w:t>
            </w:r>
          </w:p>
          <w:p w:rsidR="002E6700" w:rsidRPr="00CB1C5C" w:rsidRDefault="002E6700"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2 pkt. – wpływa na obszar sołectwa</w:t>
            </w:r>
          </w:p>
          <w:p w:rsidR="003D1487" w:rsidRPr="00CB1C5C" w:rsidRDefault="002E6700" w:rsidP="00956423">
            <w:pPr>
              <w:autoSpaceDE w:val="0"/>
              <w:autoSpaceDN w:val="0"/>
              <w:adjustRightInd w:val="0"/>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lang w:eastAsia="ar-SA"/>
              </w:rPr>
              <w:t>0 pkt. – brak innowacyjności</w:t>
            </w: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BF3C50">
        <w:tc>
          <w:tcPr>
            <w:tcW w:w="5495" w:type="dxa"/>
            <w:gridSpan w:val="3"/>
          </w:tcPr>
          <w:p w:rsidR="003D1487" w:rsidRPr="00CB1C5C" w:rsidRDefault="003D1487" w:rsidP="00956423">
            <w:pPr>
              <w:pStyle w:val="Akapitzlist"/>
              <w:tabs>
                <w:tab w:val="left" w:pos="709"/>
              </w:tabs>
              <w:spacing w:after="0"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Uzasadnienie</w:t>
            </w:r>
          </w:p>
          <w:p w:rsidR="003D1487" w:rsidRPr="00CB1C5C" w:rsidRDefault="003D1487" w:rsidP="00956423">
            <w:pPr>
              <w:pStyle w:val="Akapitzlist"/>
              <w:tabs>
                <w:tab w:val="left" w:pos="709"/>
              </w:tabs>
              <w:spacing w:after="0" w:line="360" w:lineRule="auto"/>
              <w:ind w:left="0"/>
              <w:rPr>
                <w:rFonts w:ascii="Times New Roman" w:hAnsi="Times New Roman"/>
                <w:b/>
                <w:i/>
                <w:color w:val="000000" w:themeColor="text1"/>
                <w:sz w:val="24"/>
                <w:szCs w:val="24"/>
              </w:rPr>
            </w:pPr>
          </w:p>
          <w:p w:rsidR="003D1487" w:rsidRPr="00CB1C5C" w:rsidRDefault="003D1487" w:rsidP="00956423">
            <w:pPr>
              <w:pStyle w:val="Akapitzlist"/>
              <w:tabs>
                <w:tab w:val="left" w:pos="709"/>
              </w:tabs>
              <w:spacing w:after="0" w:line="360" w:lineRule="auto"/>
              <w:ind w:left="0"/>
              <w:rPr>
                <w:rFonts w:ascii="Times New Roman" w:hAnsi="Times New Roman"/>
                <w:b/>
                <w:i/>
                <w:color w:val="000000" w:themeColor="text1"/>
                <w:sz w:val="24"/>
                <w:szCs w:val="24"/>
              </w:rPr>
            </w:pPr>
          </w:p>
        </w:tc>
        <w:tc>
          <w:tcPr>
            <w:tcW w:w="2126" w:type="dxa"/>
            <w:gridSpan w:val="2"/>
          </w:tcPr>
          <w:p w:rsidR="003D1487" w:rsidRPr="00CB1C5C" w:rsidRDefault="003D1487" w:rsidP="00956423">
            <w:pPr>
              <w:pStyle w:val="Akapitzlist"/>
              <w:tabs>
                <w:tab w:val="left" w:pos="213"/>
              </w:tabs>
              <w:spacing w:after="0" w:line="360" w:lineRule="auto"/>
              <w:ind w:left="0"/>
              <w:rPr>
                <w:rFonts w:ascii="Times New Roman" w:hAnsi="Times New Roman"/>
                <w:color w:val="000000" w:themeColor="text1"/>
                <w:sz w:val="24"/>
                <w:szCs w:val="24"/>
              </w:rPr>
            </w:pP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2E6700">
        <w:trPr>
          <w:trHeight w:val="4947"/>
        </w:trPr>
        <w:tc>
          <w:tcPr>
            <w:tcW w:w="5495" w:type="dxa"/>
            <w:gridSpan w:val="3"/>
          </w:tcPr>
          <w:p w:rsidR="003D1487" w:rsidRPr="00CB1C5C" w:rsidRDefault="003D1487" w:rsidP="00956423">
            <w:pPr>
              <w:autoSpaceDE w:val="0"/>
              <w:autoSpaceDN w:val="0"/>
              <w:adjustRightInd w:val="0"/>
              <w:spacing w:after="0" w:line="360" w:lineRule="auto"/>
              <w:rPr>
                <w:rFonts w:ascii="Times New Roman" w:hAnsi="Times New Roman"/>
                <w:b/>
                <w:color w:val="000000" w:themeColor="text1"/>
                <w:sz w:val="24"/>
                <w:szCs w:val="24"/>
                <w:lang w:eastAsia="ar-SA"/>
              </w:rPr>
            </w:pPr>
            <w:r w:rsidRPr="00CB1C5C">
              <w:rPr>
                <w:rFonts w:ascii="Times New Roman" w:hAnsi="Times New Roman"/>
                <w:b/>
                <w:i/>
                <w:color w:val="000000" w:themeColor="text1"/>
                <w:sz w:val="24"/>
                <w:szCs w:val="24"/>
              </w:rPr>
              <w:lastRenderedPageBreak/>
              <w:t>4.</w:t>
            </w:r>
            <w:r w:rsidR="002E6700" w:rsidRPr="00CB1C5C">
              <w:rPr>
                <w:rFonts w:ascii="Times New Roman" w:hAnsi="Times New Roman"/>
                <w:b/>
                <w:color w:val="000000" w:themeColor="text1"/>
                <w:sz w:val="24"/>
                <w:szCs w:val="24"/>
                <w:lang w:eastAsia="ar-SA"/>
              </w:rPr>
              <w:t xml:space="preserve"> Zastosowanie rozwiązań sprzyjających ochronie środowiska lub przeciwdziałanie zmianom klimatu</w:t>
            </w:r>
          </w:p>
          <w:p w:rsidR="002E6700" w:rsidRPr="00CB1C5C" w:rsidRDefault="002E6700" w:rsidP="00956423">
            <w:pPr>
              <w:autoSpaceDE w:val="0"/>
              <w:autoSpaceDN w:val="0"/>
              <w:adjustRightInd w:val="0"/>
              <w:spacing w:after="0" w:line="360" w:lineRule="auto"/>
              <w:rPr>
                <w:rFonts w:ascii="Times New Roman" w:hAnsi="Times New Roman"/>
                <w:b/>
                <w:i/>
                <w:color w:val="000000" w:themeColor="text1"/>
                <w:sz w:val="24"/>
                <w:szCs w:val="24"/>
              </w:rPr>
            </w:pPr>
          </w:p>
          <w:p w:rsidR="002E6700" w:rsidRPr="00CB1C5C" w:rsidRDefault="002E6700" w:rsidP="00956423">
            <w:pPr>
              <w:pStyle w:val="Akapitzlist"/>
              <w:spacing w:line="360" w:lineRule="auto"/>
              <w:ind w:left="0"/>
              <w:jc w:val="both"/>
              <w:rPr>
                <w:rFonts w:ascii="Times New Roman" w:hAnsi="Times New Roman"/>
                <w:i/>
                <w:color w:val="000000" w:themeColor="text1"/>
                <w:sz w:val="24"/>
                <w:szCs w:val="24"/>
              </w:rPr>
            </w:pPr>
            <w:r w:rsidRPr="00CB1C5C">
              <w:rPr>
                <w:rFonts w:ascii="Times New Roman" w:hAnsi="Times New Roman"/>
                <w:color w:val="000000" w:themeColor="text1"/>
                <w:sz w:val="24"/>
                <w:szCs w:val="24"/>
              </w:rPr>
              <w:t xml:space="preserve">Operacja przewiduje zastosowanie rozwiązań sprzyjających ochronie środowiska lub przeciwdziałanie zmianom klimatu. </w:t>
            </w:r>
            <w:r w:rsidRPr="00CB1C5C">
              <w:rPr>
                <w:rFonts w:ascii="Times New Roman" w:hAnsi="Times New Roman"/>
                <w:i/>
                <w:color w:val="000000" w:themeColor="text1"/>
                <w:sz w:val="24"/>
                <w:szCs w:val="24"/>
              </w:rPr>
              <w:t>W ramach kryterium preferowane będą operacje sprzyjające ochronie środowiska lub przeciwdziałania zmianom klimatu. Przykładowo mogą to być działania polegające na: zwiększaniu lub rewitalizowaniu terenów zieleni, nasadzeniach drzew, krzewów, roślin, poprawie małej retencji, wymianie szczelnych gruntów na przepuszczalne, wykorzystanie odnawialnych źródeł energii, przeciwdziałanie emisji gazów, zastosowanie rozwiązań gwarantujących oszczędność surowcową, energooszczędność, oszczędność wody,  tworzenie tzw. „zielonych” miejsc pracy itp.</w:t>
            </w:r>
          </w:p>
          <w:p w:rsidR="002E6700" w:rsidRPr="00CB1C5C" w:rsidRDefault="002E6700" w:rsidP="00956423">
            <w:pPr>
              <w:pStyle w:val="Akapitzlist"/>
              <w:spacing w:line="360" w:lineRule="auto"/>
              <w:ind w:left="0"/>
              <w:jc w:val="both"/>
              <w:rPr>
                <w:rFonts w:ascii="Times New Roman" w:hAnsi="Times New Roman"/>
                <w:color w:val="000000" w:themeColor="text1"/>
                <w:sz w:val="24"/>
                <w:szCs w:val="24"/>
              </w:rPr>
            </w:pPr>
            <w:r w:rsidRPr="00CB1C5C">
              <w:rPr>
                <w:rFonts w:ascii="Times New Roman" w:hAnsi="Times New Roman"/>
                <w:i/>
                <w:color w:val="000000" w:themeColor="text1"/>
                <w:sz w:val="24"/>
                <w:szCs w:val="24"/>
              </w:rPr>
              <w:t>Kryterium weryfikowane będzie na podstawie zapisów w dokumentach aplikacyjnych, popartych załączonymi dokumentami i materiałami poświadczającymi, że zastosowane rozwiązania mają taki charakter.</w:t>
            </w: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c>
          <w:tcPr>
            <w:tcW w:w="2126" w:type="dxa"/>
            <w:gridSpan w:val="2"/>
          </w:tcPr>
          <w:p w:rsidR="002E6700" w:rsidRPr="00CB1C5C" w:rsidRDefault="002E6700"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2E6700" w:rsidRPr="00CB1C5C" w:rsidRDefault="002E6700"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5 pkt.– przewiduje działania sprzyjające ochronie środowiska lub przeciwdziałanie zmianom klimatu </w:t>
            </w:r>
          </w:p>
          <w:p w:rsidR="003D1487" w:rsidRPr="00CB1C5C" w:rsidRDefault="002E6700" w:rsidP="00956423">
            <w:p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0 pkt. – operacja nie przewiduje zastosowanie rozwiązań sprzyjających ochronie środowiska lub przeciwdziałaniu zmianom klimatu</w:t>
            </w: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BF3C50">
        <w:tc>
          <w:tcPr>
            <w:tcW w:w="5495" w:type="dxa"/>
            <w:gridSpan w:val="3"/>
          </w:tcPr>
          <w:p w:rsidR="002E6700" w:rsidRPr="00CB1C5C" w:rsidRDefault="00CB05F5" w:rsidP="00CB05F5">
            <w:pPr>
              <w:pStyle w:val="Akapitzlist"/>
              <w:spacing w:after="0" w:line="360" w:lineRule="auto"/>
              <w:ind w:left="142"/>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5.</w:t>
            </w:r>
            <w:r w:rsidR="002E6700" w:rsidRPr="00CB1C5C">
              <w:rPr>
                <w:rFonts w:ascii="Times New Roman" w:hAnsi="Times New Roman"/>
                <w:b/>
                <w:color w:val="000000" w:themeColor="text1"/>
                <w:sz w:val="24"/>
                <w:szCs w:val="24"/>
                <w:lang w:eastAsia="ar-SA"/>
              </w:rPr>
              <w:t xml:space="preserve">Promowanie operacji </w:t>
            </w:r>
          </w:p>
          <w:p w:rsidR="002E6700" w:rsidRPr="00CB1C5C" w:rsidRDefault="002E6700" w:rsidP="00956423">
            <w:pPr>
              <w:pStyle w:val="Akapitzlist"/>
              <w:spacing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przewiduje działania informujące o dofinansowaniu ze środków LSR zgodnie z wytycznymi LGD poprzez następujące narzędzia:</w:t>
            </w:r>
          </w:p>
          <w:p w:rsidR="002E6700" w:rsidRPr="00CB05F5" w:rsidRDefault="00CB05F5" w:rsidP="00CB05F5">
            <w:pPr>
              <w:spacing w:line="240" w:lineRule="auto"/>
              <w:ind w:left="86"/>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2E6700" w:rsidRPr="00CB05F5">
              <w:rPr>
                <w:rFonts w:ascii="Times New Roman" w:hAnsi="Times New Roman"/>
                <w:color w:val="000000" w:themeColor="text1"/>
                <w:sz w:val="24"/>
                <w:szCs w:val="24"/>
              </w:rPr>
              <w:t>tablica informacyjna</w:t>
            </w:r>
          </w:p>
          <w:p w:rsidR="002E6700" w:rsidRPr="00CB05F5" w:rsidRDefault="00CB05F5" w:rsidP="00CB05F5">
            <w:pPr>
              <w:spacing w:line="240" w:lineRule="auto"/>
              <w:ind w:left="86"/>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2E6700" w:rsidRPr="00CB05F5">
              <w:rPr>
                <w:rFonts w:ascii="Times New Roman" w:hAnsi="Times New Roman"/>
                <w:color w:val="000000" w:themeColor="text1"/>
                <w:sz w:val="24"/>
                <w:szCs w:val="24"/>
              </w:rPr>
              <w:t>strony www/ portale społecznościowe</w:t>
            </w:r>
          </w:p>
          <w:p w:rsidR="002E6700" w:rsidRPr="00CB05F5" w:rsidRDefault="00CB05F5" w:rsidP="00CB05F5">
            <w:pPr>
              <w:spacing w:line="240" w:lineRule="auto"/>
              <w:ind w:left="86"/>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2E6700" w:rsidRPr="00CB05F5">
              <w:rPr>
                <w:rFonts w:ascii="Times New Roman" w:hAnsi="Times New Roman"/>
                <w:color w:val="000000" w:themeColor="text1"/>
                <w:sz w:val="24"/>
                <w:szCs w:val="24"/>
              </w:rPr>
              <w:t>lokalne media</w:t>
            </w:r>
          </w:p>
          <w:p w:rsidR="002E6700" w:rsidRPr="00CB05F5" w:rsidRDefault="00CB05F5" w:rsidP="00CB05F5">
            <w:pPr>
              <w:spacing w:line="360" w:lineRule="auto"/>
              <w:ind w:left="86"/>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2E6700" w:rsidRPr="00CB05F5">
              <w:rPr>
                <w:rFonts w:ascii="Times New Roman" w:hAnsi="Times New Roman"/>
                <w:color w:val="000000" w:themeColor="text1"/>
                <w:sz w:val="24"/>
                <w:szCs w:val="24"/>
              </w:rPr>
              <w:t>i inne</w:t>
            </w:r>
          </w:p>
          <w:p w:rsidR="002E6700" w:rsidRPr="00CB05F5" w:rsidRDefault="002E6700" w:rsidP="00CB05F5">
            <w:pPr>
              <w:spacing w:after="0" w:line="360" w:lineRule="auto"/>
              <w:ind w:left="360"/>
              <w:rPr>
                <w:rFonts w:ascii="Times New Roman" w:hAnsi="Times New Roman"/>
                <w:b/>
                <w:color w:val="000000" w:themeColor="text1"/>
                <w:sz w:val="24"/>
                <w:szCs w:val="24"/>
                <w:lang w:eastAsia="ar-SA"/>
              </w:rPr>
            </w:pPr>
            <w:r w:rsidRPr="00CB05F5">
              <w:rPr>
                <w:rFonts w:ascii="Times New Roman" w:hAnsi="Times New Roman"/>
                <w:i/>
                <w:color w:val="000000" w:themeColor="text1"/>
                <w:sz w:val="24"/>
                <w:szCs w:val="24"/>
                <w:u w:val="single"/>
              </w:rPr>
              <w:lastRenderedPageBreak/>
              <w:t>Członek Rady może przyznać punkty w jednej z kategorii.</w:t>
            </w:r>
          </w:p>
        </w:tc>
        <w:tc>
          <w:tcPr>
            <w:tcW w:w="2126" w:type="dxa"/>
            <w:gridSpan w:val="2"/>
          </w:tcPr>
          <w:p w:rsidR="002E6700" w:rsidRPr="00CB1C5C" w:rsidRDefault="002E6700"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3 pkt.</w:t>
            </w:r>
          </w:p>
          <w:p w:rsidR="002E6700" w:rsidRPr="00CB1C5C" w:rsidRDefault="002E6700" w:rsidP="00956423">
            <w:pPr>
              <w:snapToGrid w:val="0"/>
              <w:spacing w:after="0" w:line="360" w:lineRule="auto"/>
              <w:rPr>
                <w:rFonts w:ascii="Times New Roman" w:hAnsi="Times New Roman"/>
                <w:b/>
                <w:color w:val="000000" w:themeColor="text1"/>
                <w:sz w:val="24"/>
                <w:szCs w:val="24"/>
                <w:lang w:eastAsia="ar-SA"/>
              </w:rPr>
            </w:pPr>
          </w:p>
          <w:p w:rsidR="002E6700" w:rsidRPr="00CB1C5C" w:rsidRDefault="002E6700"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3 pkt. – za promowanie poprzez co najmniej 4 narzędzia,</w:t>
            </w:r>
          </w:p>
          <w:p w:rsidR="002E6700" w:rsidRPr="00CB1C5C" w:rsidRDefault="002E6700"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1 pkt. – za </w:t>
            </w:r>
            <w:r w:rsidRPr="00CB1C5C">
              <w:rPr>
                <w:rFonts w:ascii="Times New Roman" w:hAnsi="Times New Roman"/>
                <w:color w:val="000000" w:themeColor="text1"/>
                <w:sz w:val="24"/>
                <w:szCs w:val="24"/>
                <w:lang w:eastAsia="ar-SA"/>
              </w:rPr>
              <w:lastRenderedPageBreak/>
              <w:t>promowanie poprzez co najmniej 1 narzędzie,</w:t>
            </w:r>
          </w:p>
          <w:p w:rsidR="002E6700" w:rsidRPr="00CB1C5C" w:rsidRDefault="002E6700"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0 pkt. –brak promocji</w:t>
            </w: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BF3C50">
        <w:tc>
          <w:tcPr>
            <w:tcW w:w="5495" w:type="dxa"/>
            <w:gridSpan w:val="3"/>
          </w:tcPr>
          <w:p w:rsidR="002E6700" w:rsidRPr="00CB05F5" w:rsidRDefault="00CB05F5" w:rsidP="00CB05F5">
            <w:pPr>
              <w:spacing w:after="0" w:line="360" w:lineRule="auto"/>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lastRenderedPageBreak/>
              <w:t>6.</w:t>
            </w:r>
            <w:r w:rsidR="002E6700" w:rsidRPr="00CB05F5">
              <w:rPr>
                <w:rFonts w:ascii="Times New Roman" w:hAnsi="Times New Roman"/>
                <w:b/>
                <w:color w:val="000000" w:themeColor="text1"/>
                <w:sz w:val="24"/>
                <w:szCs w:val="24"/>
                <w:lang w:eastAsia="ar-SA"/>
              </w:rPr>
              <w:t>Wkład własny</w:t>
            </w:r>
          </w:p>
          <w:p w:rsidR="002E6700" w:rsidRPr="00CB1C5C" w:rsidRDefault="002E6700"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Wnioskodawca zadeklarował większy udział finansowy niż został określony dla danego działania.</w:t>
            </w:r>
          </w:p>
          <w:p w:rsidR="002E6700" w:rsidRPr="00CB1C5C" w:rsidRDefault="002E6700"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W ramach kryterium preferowane będą operacje, w których finansowy wkład własny wnioskodawcy przekracza intensywność pomocy programu dla określonego przedsięwzięcia.</w:t>
            </w:r>
          </w:p>
          <w:p w:rsidR="002E6700" w:rsidRPr="00CB05F5" w:rsidRDefault="002E6700" w:rsidP="00CB05F5">
            <w:pPr>
              <w:spacing w:after="0" w:line="360" w:lineRule="auto"/>
              <w:ind w:left="360"/>
              <w:rPr>
                <w:rFonts w:ascii="Times New Roman" w:hAnsi="Times New Roman"/>
                <w:color w:val="000000" w:themeColor="text1"/>
                <w:sz w:val="24"/>
                <w:szCs w:val="24"/>
              </w:rPr>
            </w:pPr>
            <w:r w:rsidRPr="00CB05F5">
              <w:rPr>
                <w:rFonts w:ascii="Times New Roman" w:hAnsi="Times New Roman"/>
                <w:i/>
                <w:color w:val="000000" w:themeColor="text1"/>
                <w:sz w:val="24"/>
                <w:szCs w:val="24"/>
              </w:rPr>
              <w:t xml:space="preserve">Kryterium weryfikowane będzie na podstawie zapisów </w:t>
            </w:r>
            <w:r w:rsidRPr="00CB05F5">
              <w:rPr>
                <w:rFonts w:ascii="Times New Roman" w:hAnsi="Times New Roman"/>
                <w:i/>
                <w:color w:val="000000" w:themeColor="text1"/>
                <w:sz w:val="24"/>
                <w:szCs w:val="24"/>
              </w:rPr>
              <w:br/>
              <w:t>w dokumentach aplikacyjnych.</w:t>
            </w: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c>
          <w:tcPr>
            <w:tcW w:w="2126" w:type="dxa"/>
            <w:gridSpan w:val="2"/>
          </w:tcPr>
          <w:p w:rsidR="002E6700" w:rsidRPr="00CB1C5C" w:rsidRDefault="002E6700"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2E6700" w:rsidRPr="00CB1C5C" w:rsidRDefault="002E6700"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-wkład finansowy przekracza o co najmniej 5% wymagany wkład własny dla danego działania</w:t>
            </w:r>
          </w:p>
          <w:p w:rsidR="003D1487" w:rsidRPr="00CB1C5C" w:rsidRDefault="002E6700" w:rsidP="00956423">
            <w:p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lang w:eastAsia="ar-SA"/>
              </w:rPr>
              <w:t>0 pkt- nie przekracza</w:t>
            </w: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2E6700" w:rsidRPr="00CB1C5C" w:rsidTr="00BF3C50">
        <w:tc>
          <w:tcPr>
            <w:tcW w:w="5495" w:type="dxa"/>
            <w:gridSpan w:val="3"/>
          </w:tcPr>
          <w:p w:rsidR="002E6700" w:rsidRPr="00CB05F5" w:rsidRDefault="00CB05F5" w:rsidP="00CB05F5">
            <w:pPr>
              <w:spacing w:after="0" w:line="360" w:lineRule="auto"/>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7.</w:t>
            </w:r>
            <w:r w:rsidR="002E6700" w:rsidRPr="00CB05F5">
              <w:rPr>
                <w:rFonts w:ascii="Times New Roman" w:hAnsi="Times New Roman"/>
                <w:b/>
                <w:color w:val="000000" w:themeColor="text1"/>
                <w:sz w:val="24"/>
                <w:szCs w:val="24"/>
                <w:lang w:eastAsia="ar-SA"/>
              </w:rPr>
              <w:t>Jakość i kompletność wniosku</w:t>
            </w:r>
          </w:p>
          <w:p w:rsidR="002E6700" w:rsidRPr="00CB1C5C" w:rsidRDefault="002E6700"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Wnioskodawca złożył wniosek, który jest kompletny, spójny, realny i dobrze opisany.  </w:t>
            </w:r>
          </w:p>
          <w:p w:rsidR="002E6700" w:rsidRPr="00CB1C5C" w:rsidRDefault="002E6700"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W ramach kryterium preferowane będą spójne i realne do realizacji operacje, o dobrze opisanych działaniach. Wniosek jest prawidłowo wypełniony, zawiera wszystkie wymagane załączniki.</w:t>
            </w:r>
          </w:p>
          <w:p w:rsidR="002E6700" w:rsidRPr="00CB1C5C" w:rsidRDefault="002E6700"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Kryterium będzie weryfikowane na podstawie zapisów we wniosku i załączonych dokumentach.</w:t>
            </w:r>
          </w:p>
          <w:p w:rsidR="002E6700" w:rsidRPr="00CB1C5C" w:rsidRDefault="002E6700" w:rsidP="00956423">
            <w:pPr>
              <w:pStyle w:val="Akapitzlist"/>
              <w:spacing w:after="0" w:line="360" w:lineRule="auto"/>
              <w:rPr>
                <w:rFonts w:ascii="Times New Roman" w:hAnsi="Times New Roman"/>
                <w:b/>
                <w:color w:val="000000" w:themeColor="text1"/>
                <w:sz w:val="24"/>
                <w:szCs w:val="24"/>
                <w:lang w:eastAsia="ar-SA"/>
              </w:rPr>
            </w:pPr>
            <w:r w:rsidRPr="00CB1C5C">
              <w:rPr>
                <w:rFonts w:ascii="Times New Roman" w:hAnsi="Times New Roman"/>
                <w:i/>
                <w:color w:val="000000" w:themeColor="text1"/>
                <w:sz w:val="24"/>
                <w:szCs w:val="24"/>
                <w:u w:val="single"/>
              </w:rPr>
              <w:t>Członek Rady może przyznać punkty w jednej z kategorii</w:t>
            </w:r>
          </w:p>
        </w:tc>
        <w:tc>
          <w:tcPr>
            <w:tcW w:w="2126" w:type="dxa"/>
            <w:gridSpan w:val="2"/>
          </w:tcPr>
          <w:p w:rsidR="002E6700" w:rsidRPr="00CB1C5C" w:rsidRDefault="002E6700"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2E6700" w:rsidRPr="00CB1C5C" w:rsidRDefault="002E6700"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5 pkt- wniosek jest kompletny, spójny, realny, poprawnie wypełniony</w:t>
            </w:r>
          </w:p>
          <w:p w:rsidR="002E6700" w:rsidRPr="00CB1C5C" w:rsidRDefault="002E6700"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3 pkt - wniosek jest kompletny</w:t>
            </w:r>
          </w:p>
          <w:p w:rsidR="002E6700" w:rsidRPr="00CB1C5C" w:rsidRDefault="002E6700"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0 pkt - brak spójności i kompletności wniosku</w:t>
            </w:r>
          </w:p>
          <w:p w:rsidR="002E6700" w:rsidRPr="00CB1C5C" w:rsidRDefault="002E6700" w:rsidP="00956423">
            <w:pPr>
              <w:snapToGrid w:val="0"/>
              <w:spacing w:after="0" w:line="360" w:lineRule="auto"/>
              <w:rPr>
                <w:rFonts w:ascii="Times New Roman" w:hAnsi="Times New Roman"/>
                <w:b/>
                <w:color w:val="000000" w:themeColor="text1"/>
                <w:sz w:val="24"/>
                <w:szCs w:val="24"/>
                <w:lang w:eastAsia="ar-SA"/>
              </w:rPr>
            </w:pPr>
          </w:p>
        </w:tc>
        <w:tc>
          <w:tcPr>
            <w:tcW w:w="1591" w:type="dxa"/>
          </w:tcPr>
          <w:p w:rsidR="002E6700" w:rsidRPr="00CB1C5C" w:rsidRDefault="002E6700"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2E6700" w:rsidRPr="00CB1C5C" w:rsidTr="00BF3C50">
        <w:tc>
          <w:tcPr>
            <w:tcW w:w="5495" w:type="dxa"/>
            <w:gridSpan w:val="3"/>
          </w:tcPr>
          <w:p w:rsidR="002E6700" w:rsidRPr="00CB05F5" w:rsidRDefault="00CB05F5" w:rsidP="00CB05F5">
            <w:pPr>
              <w:snapToGrid w:val="0"/>
              <w:spacing w:beforeLines="40" w:afterLines="40" w:line="360" w:lineRule="auto"/>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lastRenderedPageBreak/>
              <w:t>8.</w:t>
            </w:r>
            <w:r w:rsidR="002E6700" w:rsidRPr="00CB05F5">
              <w:rPr>
                <w:rFonts w:ascii="Times New Roman" w:hAnsi="Times New Roman"/>
                <w:b/>
                <w:color w:val="000000" w:themeColor="text1"/>
                <w:sz w:val="24"/>
                <w:szCs w:val="24"/>
                <w:lang w:eastAsia="ar-SA"/>
              </w:rPr>
              <w:t xml:space="preserve">Udział w spotkaniach konsultacyjnych i doradczych  </w:t>
            </w:r>
          </w:p>
          <w:p w:rsidR="00412256" w:rsidRPr="00CB1C5C" w:rsidRDefault="00412256"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Wnioskodawca korzystał ze szkoleń, konsultacji prowadzonych przez biuro LGD</w:t>
            </w:r>
          </w:p>
          <w:p w:rsidR="00412256" w:rsidRPr="00CB1C5C" w:rsidRDefault="00412256" w:rsidP="00956423">
            <w:pPr>
              <w:pStyle w:val="Akapitzlist"/>
              <w:spacing w:line="360" w:lineRule="auto"/>
              <w:ind w:left="0"/>
              <w:rPr>
                <w:rFonts w:ascii="Times New Roman" w:hAnsi="Times New Roman"/>
                <w:color w:val="000000" w:themeColor="text1"/>
                <w:sz w:val="24"/>
                <w:szCs w:val="24"/>
              </w:rPr>
            </w:pPr>
          </w:p>
          <w:p w:rsidR="00412256" w:rsidRPr="00CB1C5C" w:rsidRDefault="00412256"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W ramach kryterium preferowane będą operacje, których wnioskodawca skorzystał  ze szkoleń, konsultacji  prowadzonych przez biuro LGD.</w:t>
            </w:r>
          </w:p>
          <w:p w:rsidR="00412256" w:rsidRPr="00CB1C5C" w:rsidRDefault="00412256"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Kryterium będzie weryfikowane na podstawie dokumentu wystawionego  przez biuro LGD (certyfikat, karta udzielonego doradztwa)</w:t>
            </w:r>
          </w:p>
          <w:p w:rsidR="002E6700" w:rsidRPr="00CB1C5C" w:rsidRDefault="00412256" w:rsidP="00CB05F5">
            <w:pPr>
              <w:pStyle w:val="Akapitzlist"/>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i/>
                <w:color w:val="000000" w:themeColor="text1"/>
                <w:sz w:val="24"/>
                <w:szCs w:val="24"/>
                <w:u w:val="single"/>
              </w:rPr>
              <w:t>Członek Rady może przyznać punkty w jednej z kategorii</w:t>
            </w:r>
          </w:p>
        </w:tc>
        <w:tc>
          <w:tcPr>
            <w:tcW w:w="2126" w:type="dxa"/>
            <w:gridSpan w:val="2"/>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korzystał z co najmniej dwóch form doradztwa ,</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3pkt – korzystał z jednej formy doradztwa,</w:t>
            </w:r>
          </w:p>
          <w:p w:rsidR="002E6700"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color w:val="000000" w:themeColor="text1"/>
                <w:sz w:val="24"/>
                <w:szCs w:val="24"/>
                <w:lang w:eastAsia="ar-SA"/>
              </w:rPr>
              <w:t>0 pkt –nie korzystał.</w:t>
            </w:r>
          </w:p>
        </w:tc>
        <w:tc>
          <w:tcPr>
            <w:tcW w:w="1591" w:type="dxa"/>
          </w:tcPr>
          <w:p w:rsidR="002E6700" w:rsidRPr="00CB1C5C" w:rsidRDefault="002E6700"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2E6700" w:rsidRPr="00CB1C5C" w:rsidTr="00BF3C50">
        <w:tc>
          <w:tcPr>
            <w:tcW w:w="5495" w:type="dxa"/>
            <w:gridSpan w:val="3"/>
          </w:tcPr>
          <w:p w:rsidR="002E6700" w:rsidRPr="00CB05F5" w:rsidRDefault="00CB05F5" w:rsidP="00CB05F5">
            <w:pPr>
              <w:spacing w:after="0" w:line="360" w:lineRule="auto"/>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9.</w:t>
            </w:r>
            <w:r w:rsidR="00412256" w:rsidRPr="00CB05F5">
              <w:rPr>
                <w:rFonts w:ascii="Times New Roman" w:hAnsi="Times New Roman"/>
                <w:b/>
                <w:color w:val="000000" w:themeColor="text1"/>
                <w:sz w:val="24"/>
                <w:szCs w:val="24"/>
                <w:lang w:eastAsia="ar-SA"/>
              </w:rPr>
              <w:t>Operacje wspierające produkty lokalne</w:t>
            </w:r>
          </w:p>
          <w:p w:rsidR="00412256" w:rsidRPr="00CB1C5C" w:rsidRDefault="00412256" w:rsidP="00956423">
            <w:pPr>
              <w:spacing w:line="360" w:lineRule="auto"/>
              <w:ind w:left="48"/>
              <w:contextualSpacing/>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Wnioskodawca w ramach operacji planuje wsparcie produktów lokalnych.</w:t>
            </w:r>
          </w:p>
          <w:p w:rsidR="00412256" w:rsidRPr="00CB1C5C" w:rsidRDefault="00412256" w:rsidP="00956423">
            <w:pPr>
              <w:spacing w:line="360" w:lineRule="auto"/>
              <w:ind w:left="48"/>
              <w:contextualSpacing/>
              <w:rPr>
                <w:rFonts w:ascii="Times New Roman" w:hAnsi="Times New Roman"/>
                <w:color w:val="000000" w:themeColor="text1"/>
                <w:sz w:val="24"/>
                <w:szCs w:val="24"/>
              </w:rPr>
            </w:pPr>
            <w:r w:rsidRPr="00CB1C5C">
              <w:rPr>
                <w:rFonts w:ascii="Times New Roman" w:hAnsi="Times New Roman"/>
                <w:color w:val="000000" w:themeColor="text1"/>
                <w:sz w:val="24"/>
                <w:szCs w:val="24"/>
              </w:rPr>
              <w:t>Preferowane będą operacje wykorzystujące produkty lokalne w celu zachowania dziedzictwa lokalnego, w zakresie kulturowym, historycznym, przyrodniczym, co znalazło odniesienie w diagnozie:</w:t>
            </w:r>
          </w:p>
          <w:p w:rsidR="00412256" w:rsidRPr="00CB1C5C" w:rsidRDefault="00412256" w:rsidP="00956423">
            <w:pPr>
              <w:pStyle w:val="Akapitzlist"/>
              <w:spacing w:after="0" w:line="360" w:lineRule="auto"/>
              <w:rPr>
                <w:rFonts w:ascii="Times New Roman" w:hAnsi="Times New Roman"/>
                <w:b/>
                <w:color w:val="000000" w:themeColor="text1"/>
                <w:sz w:val="24"/>
                <w:szCs w:val="24"/>
                <w:lang w:eastAsia="ar-SA"/>
              </w:rPr>
            </w:pPr>
            <w:r w:rsidRPr="00CB1C5C">
              <w:rPr>
                <w:rFonts w:ascii="Times New Roman" w:hAnsi="Times New Roman"/>
                <w:color w:val="000000" w:themeColor="text1"/>
                <w:sz w:val="24"/>
                <w:szCs w:val="24"/>
              </w:rPr>
              <w:t>„Istotne jest, aby dany wytwór został poprzez wykreowanie jednoznacznie utożsamiony z własnym terenem. Najlepiej, rzecz jasna, aby produkt ze swej istoty jednoznacznie łączył się z właściwymi dla tego terenu cechami naturalnymi lub kulturowymi”.</w:t>
            </w:r>
          </w:p>
        </w:tc>
        <w:tc>
          <w:tcPr>
            <w:tcW w:w="2126" w:type="dxa"/>
            <w:gridSpan w:val="2"/>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operacja wykorzystuje produkty lokalne,</w:t>
            </w:r>
          </w:p>
          <w:p w:rsidR="002E6700"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color w:val="000000" w:themeColor="text1"/>
                <w:sz w:val="24"/>
                <w:szCs w:val="24"/>
                <w:lang w:eastAsia="ar-SA"/>
              </w:rPr>
              <w:t>0 pkt – operacja nie wykorzystuje produktów lokalnych</w:t>
            </w:r>
          </w:p>
        </w:tc>
        <w:tc>
          <w:tcPr>
            <w:tcW w:w="1591" w:type="dxa"/>
          </w:tcPr>
          <w:p w:rsidR="002E6700" w:rsidRPr="00CB1C5C" w:rsidRDefault="002E6700"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412256" w:rsidRPr="00CB1C5C" w:rsidTr="00BF3C50">
        <w:tc>
          <w:tcPr>
            <w:tcW w:w="5495" w:type="dxa"/>
            <w:gridSpan w:val="3"/>
          </w:tcPr>
          <w:p w:rsidR="00412256" w:rsidRPr="00CB1C5C" w:rsidRDefault="00CB05F5" w:rsidP="00CB05F5">
            <w:pPr>
              <w:pStyle w:val="Bezodstpw"/>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10.</w:t>
            </w:r>
            <w:r w:rsidR="00412256" w:rsidRPr="00CB1C5C">
              <w:rPr>
                <w:rFonts w:ascii="Times New Roman" w:hAnsi="Times New Roman"/>
                <w:b/>
                <w:color w:val="000000" w:themeColor="text1"/>
                <w:sz w:val="24"/>
                <w:szCs w:val="24"/>
              </w:rPr>
              <w:t xml:space="preserve">Miejsce realizacji operacji  </w:t>
            </w:r>
          </w:p>
          <w:p w:rsidR="00412256" w:rsidRPr="00CB1C5C" w:rsidRDefault="00412256" w:rsidP="00956423">
            <w:pPr>
              <w:pStyle w:val="Bezodstpw"/>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Operacja realizowana na terenie miejscowości zamieszkałej przez mniej niż 5 tys. mieszkańców.</w:t>
            </w:r>
          </w:p>
          <w:p w:rsidR="00412256" w:rsidRPr="00CB1C5C" w:rsidRDefault="00412256" w:rsidP="00956423">
            <w:pPr>
              <w:pStyle w:val="Bezodstpw"/>
              <w:spacing w:line="360" w:lineRule="auto"/>
              <w:rPr>
                <w:rFonts w:ascii="Times New Roman" w:hAnsi="Times New Roman"/>
                <w:color w:val="000000" w:themeColor="text1"/>
                <w:sz w:val="24"/>
                <w:szCs w:val="24"/>
              </w:rPr>
            </w:pPr>
          </w:p>
          <w:p w:rsidR="00412256" w:rsidRPr="00CB1C5C" w:rsidRDefault="00412256" w:rsidP="00956423">
            <w:pPr>
              <w:pStyle w:val="Bezodstpw"/>
              <w:spacing w:line="360" w:lineRule="auto"/>
              <w:ind w:left="720"/>
              <w:rPr>
                <w:rFonts w:ascii="Times New Roman" w:hAnsi="Times New Roman"/>
                <w:b/>
                <w:color w:val="000000" w:themeColor="text1"/>
                <w:sz w:val="24"/>
                <w:szCs w:val="24"/>
              </w:rPr>
            </w:pPr>
            <w:r w:rsidRPr="00CB1C5C">
              <w:rPr>
                <w:rFonts w:ascii="Times New Roman" w:hAnsi="Times New Roman"/>
                <w:color w:val="000000" w:themeColor="text1"/>
                <w:sz w:val="24"/>
                <w:szCs w:val="24"/>
              </w:rPr>
              <w:t xml:space="preserve">Weryfikacja nastąpi na podstawie danych z </w:t>
            </w:r>
            <w:r w:rsidRPr="00CB1C5C">
              <w:rPr>
                <w:rFonts w:ascii="Times New Roman" w:hAnsi="Times New Roman"/>
                <w:color w:val="000000" w:themeColor="text1"/>
                <w:sz w:val="24"/>
                <w:szCs w:val="24"/>
              </w:rPr>
              <w:lastRenderedPageBreak/>
              <w:t>ewidencji ludności z poszczególnych urzędów gmin należących do LGD  według stanu na dzień 31 grudnia roku poprzedzającego złożenie</w:t>
            </w:r>
            <w:r w:rsidRPr="00CB1C5C">
              <w:rPr>
                <w:rFonts w:ascii="Times New Roman" w:hAnsi="Times New Roman"/>
                <w:color w:val="000000" w:themeColor="text1"/>
                <w:sz w:val="24"/>
                <w:szCs w:val="24"/>
                <w:u w:val="single"/>
              </w:rPr>
              <w:t xml:space="preserve"> </w:t>
            </w:r>
            <w:r w:rsidRPr="00CB1C5C">
              <w:rPr>
                <w:rFonts w:ascii="Times New Roman" w:hAnsi="Times New Roman"/>
                <w:color w:val="000000" w:themeColor="text1"/>
                <w:sz w:val="24"/>
                <w:szCs w:val="24"/>
              </w:rPr>
              <w:t>wniosku.</w:t>
            </w:r>
          </w:p>
          <w:p w:rsidR="00412256" w:rsidRPr="00CB1C5C" w:rsidRDefault="00412256" w:rsidP="00956423">
            <w:pPr>
              <w:pStyle w:val="Bezodstpw"/>
              <w:spacing w:line="360" w:lineRule="auto"/>
              <w:rPr>
                <w:rFonts w:ascii="Times New Roman" w:hAnsi="Times New Roman"/>
                <w:b/>
                <w:strike/>
                <w:color w:val="000000" w:themeColor="text1"/>
                <w:sz w:val="24"/>
                <w:szCs w:val="24"/>
                <w:lang w:eastAsia="ar-SA"/>
              </w:rPr>
            </w:pPr>
            <w:r w:rsidRPr="00CB1C5C">
              <w:rPr>
                <w:rFonts w:ascii="Times New Roman" w:hAnsi="Times New Roman"/>
                <w:b/>
                <w:strike/>
                <w:color w:val="000000" w:themeColor="text1"/>
                <w:sz w:val="24"/>
                <w:szCs w:val="24"/>
                <w:lang w:eastAsia="ar-SA"/>
              </w:rPr>
              <w:t xml:space="preserve"> </w:t>
            </w:r>
          </w:p>
        </w:tc>
        <w:tc>
          <w:tcPr>
            <w:tcW w:w="2126" w:type="dxa"/>
            <w:gridSpan w:val="2"/>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5 pkt.</w:t>
            </w:r>
          </w:p>
          <w:p w:rsidR="00412256" w:rsidRPr="00CB1C5C" w:rsidRDefault="00412256" w:rsidP="00956423">
            <w:pPr>
              <w:pStyle w:val="Bezodstpw"/>
              <w:spacing w:line="360" w:lineRule="auto"/>
              <w:rPr>
                <w:rFonts w:ascii="Times New Roman" w:hAnsi="Times New Roman"/>
                <w:color w:val="000000" w:themeColor="text1"/>
                <w:sz w:val="24"/>
                <w:szCs w:val="24"/>
                <w:lang w:eastAsia="ar-SA"/>
              </w:rPr>
            </w:pPr>
          </w:p>
          <w:p w:rsidR="00412256" w:rsidRPr="00CB1C5C" w:rsidRDefault="00412256" w:rsidP="00956423">
            <w:pPr>
              <w:pStyle w:val="Bezodstpw"/>
              <w:spacing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5 pkt – realizację operacji w </w:t>
            </w:r>
            <w:r w:rsidRPr="00CB1C5C">
              <w:rPr>
                <w:rFonts w:ascii="Times New Roman" w:hAnsi="Times New Roman"/>
                <w:color w:val="000000" w:themeColor="text1"/>
                <w:sz w:val="24"/>
                <w:szCs w:val="24"/>
                <w:lang w:eastAsia="ar-SA"/>
              </w:rPr>
              <w:lastRenderedPageBreak/>
              <w:t>miejscowości poniżej 5 tys. mieszkańców,</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color w:val="000000" w:themeColor="text1"/>
                <w:sz w:val="24"/>
                <w:szCs w:val="24"/>
                <w:lang w:eastAsia="ar-SA"/>
              </w:rPr>
              <w:t>0 pkt – realizacja operacji w miejscowości powyżej 5 tys. mieszkańców.</w:t>
            </w:r>
          </w:p>
        </w:tc>
        <w:tc>
          <w:tcPr>
            <w:tcW w:w="1591" w:type="dxa"/>
          </w:tcPr>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412256" w:rsidRPr="00CB1C5C" w:rsidTr="00BF3C50">
        <w:tc>
          <w:tcPr>
            <w:tcW w:w="5495" w:type="dxa"/>
            <w:gridSpan w:val="3"/>
          </w:tcPr>
          <w:p w:rsidR="00412256" w:rsidRPr="00CB05F5" w:rsidRDefault="00CB05F5" w:rsidP="00CB05F5">
            <w:pPr>
              <w:spacing w:after="0" w:line="360" w:lineRule="auto"/>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lastRenderedPageBreak/>
              <w:t>11.</w:t>
            </w:r>
            <w:r w:rsidR="00412256" w:rsidRPr="00CB05F5">
              <w:rPr>
                <w:rFonts w:ascii="Times New Roman" w:hAnsi="Times New Roman"/>
                <w:b/>
                <w:color w:val="000000" w:themeColor="text1"/>
                <w:sz w:val="24"/>
                <w:szCs w:val="24"/>
                <w:lang w:eastAsia="ar-SA"/>
              </w:rPr>
              <w:t>Zakres podejmowanej lub rozwijanej działalności przyczynia się do rozwoju gospodarczego w kierunkach wskazanych w LSR</w:t>
            </w:r>
          </w:p>
          <w:p w:rsidR="00412256" w:rsidRPr="00CB1C5C" w:rsidRDefault="00412256" w:rsidP="00956423">
            <w:pPr>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Zakres podejmowanej lub rozwijanej działalności przyczynia się do rozwoju gospodarczego w kierunkach wskazanych jako ważne w LSR dla obszaru LGD. </w:t>
            </w:r>
          </w:p>
          <w:p w:rsidR="00412256" w:rsidRPr="00CB1C5C" w:rsidRDefault="00412256" w:rsidP="00956423">
            <w:pPr>
              <w:spacing w:line="360" w:lineRule="auto"/>
              <w:ind w:left="48"/>
              <w:contextualSpacing/>
              <w:rPr>
                <w:rFonts w:ascii="Times New Roman" w:hAnsi="Times New Roman"/>
                <w:i/>
                <w:color w:val="000000" w:themeColor="text1"/>
                <w:sz w:val="24"/>
                <w:szCs w:val="24"/>
              </w:rPr>
            </w:pPr>
            <w:r w:rsidRPr="00CB1C5C">
              <w:rPr>
                <w:rFonts w:ascii="Times New Roman" w:hAnsi="Times New Roman"/>
                <w:i/>
                <w:color w:val="000000" w:themeColor="text1"/>
                <w:sz w:val="24"/>
                <w:szCs w:val="24"/>
              </w:rPr>
              <w:t>Jako ważne dla dalszego rozwoju obszaru LSR w dokumencie strategicznym jakim jest LSR na lata 2014-2020 uznano turystykę oraz zmniejszenie bezrobocia zatem pogrupowano rodzaje działalności na następujące zakresy:</w:t>
            </w:r>
          </w:p>
          <w:p w:rsidR="00412256" w:rsidRPr="005B4807" w:rsidRDefault="005B4807" w:rsidP="005B4807">
            <w:pPr>
              <w:spacing w:line="360" w:lineRule="auto"/>
              <w:ind w:left="48"/>
              <w:rPr>
                <w:rFonts w:ascii="Times New Roman" w:hAnsi="Times New Roman"/>
                <w:color w:val="000000" w:themeColor="text1"/>
                <w:sz w:val="24"/>
                <w:szCs w:val="24"/>
              </w:rPr>
            </w:pPr>
            <w:r>
              <w:rPr>
                <w:rFonts w:ascii="Times New Roman" w:hAnsi="Times New Roman"/>
                <w:color w:val="000000" w:themeColor="text1"/>
                <w:sz w:val="24"/>
                <w:szCs w:val="24"/>
              </w:rPr>
              <w:t>1.</w:t>
            </w:r>
            <w:r w:rsidR="00412256" w:rsidRPr="005B4807">
              <w:rPr>
                <w:rFonts w:ascii="Times New Roman" w:hAnsi="Times New Roman"/>
                <w:color w:val="000000" w:themeColor="text1"/>
                <w:sz w:val="24"/>
                <w:szCs w:val="24"/>
              </w:rPr>
              <w:t xml:space="preserve">Działalność związana z zakwaterowaniem </w:t>
            </w:r>
          </w:p>
          <w:p w:rsidR="00412256" w:rsidRPr="005B4807" w:rsidRDefault="005B4807" w:rsidP="005B4807">
            <w:pPr>
              <w:spacing w:line="360" w:lineRule="auto"/>
              <w:ind w:left="48"/>
              <w:rPr>
                <w:rFonts w:ascii="Times New Roman" w:hAnsi="Times New Roman"/>
                <w:color w:val="000000" w:themeColor="text1"/>
                <w:sz w:val="24"/>
                <w:szCs w:val="24"/>
              </w:rPr>
            </w:pPr>
            <w:r>
              <w:rPr>
                <w:rFonts w:ascii="Times New Roman" w:hAnsi="Times New Roman"/>
                <w:color w:val="000000" w:themeColor="text1"/>
                <w:sz w:val="24"/>
                <w:szCs w:val="24"/>
              </w:rPr>
              <w:t>2.</w:t>
            </w:r>
            <w:r w:rsidR="00412256" w:rsidRPr="005B4807">
              <w:rPr>
                <w:rFonts w:ascii="Times New Roman" w:hAnsi="Times New Roman"/>
                <w:color w:val="000000" w:themeColor="text1"/>
                <w:sz w:val="24"/>
                <w:szCs w:val="24"/>
              </w:rPr>
              <w:t>Działalność związana z gastronomią</w:t>
            </w:r>
          </w:p>
          <w:p w:rsidR="00412256" w:rsidRPr="005B4807" w:rsidRDefault="005B4807" w:rsidP="005B4807">
            <w:pPr>
              <w:spacing w:line="360" w:lineRule="auto"/>
              <w:ind w:left="48"/>
              <w:rPr>
                <w:rFonts w:ascii="Times New Roman" w:hAnsi="Times New Roman"/>
                <w:color w:val="000000" w:themeColor="text1"/>
                <w:sz w:val="24"/>
                <w:szCs w:val="24"/>
              </w:rPr>
            </w:pPr>
            <w:r>
              <w:rPr>
                <w:rFonts w:ascii="Times New Roman" w:hAnsi="Times New Roman"/>
                <w:color w:val="000000" w:themeColor="text1"/>
                <w:sz w:val="24"/>
                <w:szCs w:val="24"/>
              </w:rPr>
              <w:t>3.</w:t>
            </w:r>
            <w:r w:rsidR="00412256" w:rsidRPr="005B4807">
              <w:rPr>
                <w:rFonts w:ascii="Times New Roman" w:hAnsi="Times New Roman"/>
                <w:color w:val="000000" w:themeColor="text1"/>
                <w:sz w:val="24"/>
                <w:szCs w:val="24"/>
              </w:rPr>
              <w:t>Usługi związane z obsługą ruchu turystycznego</w:t>
            </w:r>
          </w:p>
          <w:p w:rsidR="00412256" w:rsidRPr="00CB1C5C" w:rsidRDefault="00412256" w:rsidP="00956423">
            <w:pPr>
              <w:pStyle w:val="Akapitzlist"/>
              <w:spacing w:after="0" w:line="360" w:lineRule="auto"/>
              <w:rPr>
                <w:rFonts w:ascii="Times New Roman" w:hAnsi="Times New Roman"/>
                <w:b/>
                <w:color w:val="000000" w:themeColor="text1"/>
                <w:sz w:val="24"/>
                <w:szCs w:val="24"/>
                <w:lang w:eastAsia="ar-SA"/>
              </w:rPr>
            </w:pPr>
            <w:r w:rsidRPr="00CB1C5C">
              <w:rPr>
                <w:rFonts w:ascii="Times New Roman" w:hAnsi="Times New Roman"/>
                <w:i/>
                <w:color w:val="000000" w:themeColor="text1"/>
                <w:sz w:val="24"/>
                <w:szCs w:val="24"/>
              </w:rPr>
              <w:t>Kryterium weryfikowane będzie na podstawie zapisów w dokumentach aplikacyjnych, oraz na podstawie budżetu.</w:t>
            </w:r>
          </w:p>
        </w:tc>
        <w:tc>
          <w:tcPr>
            <w:tcW w:w="2126" w:type="dxa"/>
            <w:gridSpan w:val="2"/>
          </w:tcPr>
          <w:p w:rsidR="00412256" w:rsidRPr="00CB1C5C" w:rsidRDefault="00412256"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412256" w:rsidRPr="00CB1C5C" w:rsidRDefault="00412256" w:rsidP="00956423">
            <w:pPr>
              <w:pStyle w:val="Bezodstpw"/>
              <w:spacing w:line="360" w:lineRule="auto"/>
              <w:rPr>
                <w:rFonts w:ascii="Times New Roman" w:hAnsi="Times New Roman"/>
                <w:color w:val="000000" w:themeColor="text1"/>
                <w:sz w:val="24"/>
                <w:szCs w:val="24"/>
                <w:lang w:eastAsia="ar-SA"/>
              </w:rPr>
            </w:pPr>
          </w:p>
          <w:p w:rsidR="00412256" w:rsidRPr="00CB1C5C" w:rsidRDefault="00412256"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5 pkt – operacja dotyczy działalności w co najmniej jednym ze wskazanych zakresów</w:t>
            </w:r>
          </w:p>
          <w:p w:rsidR="00412256" w:rsidRPr="00CB1C5C" w:rsidRDefault="00412256"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0 pkt – operacja nie dotyczy żadnego z wymienionych zakresów</w:t>
            </w:r>
            <w:bookmarkStart w:id="0" w:name="_GoBack"/>
            <w:bookmarkEnd w:id="0"/>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tc>
        <w:tc>
          <w:tcPr>
            <w:tcW w:w="1591" w:type="dxa"/>
          </w:tcPr>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412256" w:rsidRPr="00CB1C5C" w:rsidTr="00BF3C50">
        <w:tc>
          <w:tcPr>
            <w:tcW w:w="5495" w:type="dxa"/>
            <w:gridSpan w:val="3"/>
          </w:tcPr>
          <w:p w:rsidR="00412256" w:rsidRPr="005B4807" w:rsidRDefault="005B4807" w:rsidP="005B4807">
            <w:pPr>
              <w:spacing w:after="0" w:line="360" w:lineRule="auto"/>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12.</w:t>
            </w:r>
            <w:r w:rsidR="00412256" w:rsidRPr="005B4807">
              <w:rPr>
                <w:rFonts w:ascii="Times New Roman" w:hAnsi="Times New Roman"/>
                <w:b/>
                <w:color w:val="000000" w:themeColor="text1"/>
                <w:sz w:val="24"/>
                <w:szCs w:val="24"/>
                <w:lang w:eastAsia="ar-SA"/>
              </w:rPr>
              <w:t>Stopień przyczyniania się operacji do osiągnięcia celów oraz wskaźników produktu i rezultatu</w:t>
            </w:r>
          </w:p>
          <w:p w:rsidR="00412256" w:rsidRPr="00CB1C5C" w:rsidRDefault="00412256" w:rsidP="00956423">
            <w:p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jest zgodna z więcej niż jednym celem </w:t>
            </w:r>
            <w:r w:rsidRPr="00CB1C5C">
              <w:rPr>
                <w:rFonts w:ascii="Times New Roman" w:hAnsi="Times New Roman"/>
                <w:color w:val="000000" w:themeColor="text1"/>
                <w:sz w:val="24"/>
                <w:szCs w:val="24"/>
              </w:rPr>
              <w:lastRenderedPageBreak/>
              <w:t>ogólnym określonym w LSR</w:t>
            </w:r>
          </w:p>
          <w:p w:rsidR="00412256" w:rsidRPr="00CB1C5C" w:rsidRDefault="00412256"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 xml:space="preserve">Kryterium będzie weryfikowane na podstawie zapisów w dokumentach aplikacyjnych. </w:t>
            </w:r>
          </w:p>
          <w:p w:rsidR="00412256" w:rsidRPr="00CB1C5C" w:rsidRDefault="00412256" w:rsidP="00956423">
            <w:pPr>
              <w:pStyle w:val="Akapitzlist"/>
              <w:spacing w:after="0" w:line="360" w:lineRule="auto"/>
              <w:rPr>
                <w:rFonts w:ascii="Times New Roman" w:hAnsi="Times New Roman"/>
                <w:b/>
                <w:color w:val="000000" w:themeColor="text1"/>
                <w:sz w:val="24"/>
                <w:szCs w:val="24"/>
                <w:lang w:eastAsia="ar-SA"/>
              </w:rPr>
            </w:pPr>
            <w:r w:rsidRPr="00CB1C5C">
              <w:rPr>
                <w:rFonts w:ascii="Times New Roman" w:hAnsi="Times New Roman"/>
                <w:i/>
                <w:color w:val="000000" w:themeColor="text1"/>
                <w:sz w:val="24"/>
                <w:szCs w:val="24"/>
              </w:rPr>
              <w:t>Członek Rady będzie zobowiązany do szczegółowego uzasadnienia  liczby przyznanych  punktów.</w:t>
            </w:r>
          </w:p>
        </w:tc>
        <w:tc>
          <w:tcPr>
            <w:tcW w:w="2126" w:type="dxa"/>
            <w:gridSpan w:val="2"/>
          </w:tcPr>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2 pkt.</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p>
          <w:p w:rsidR="00412256" w:rsidRPr="00CB1C5C" w:rsidRDefault="00412256"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2 pkt. – TAK</w:t>
            </w:r>
          </w:p>
          <w:p w:rsidR="00412256" w:rsidRPr="00CB1C5C" w:rsidRDefault="00412256"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color w:val="000000" w:themeColor="text1"/>
                <w:sz w:val="24"/>
                <w:szCs w:val="24"/>
                <w:lang w:eastAsia="ar-SA"/>
              </w:rPr>
              <w:lastRenderedPageBreak/>
              <w:t>O pkt. – NIE</w:t>
            </w:r>
          </w:p>
        </w:tc>
        <w:tc>
          <w:tcPr>
            <w:tcW w:w="1591" w:type="dxa"/>
          </w:tcPr>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412256" w:rsidRPr="00CB1C5C" w:rsidTr="00BF3C50">
        <w:tc>
          <w:tcPr>
            <w:tcW w:w="7621" w:type="dxa"/>
            <w:gridSpan w:val="5"/>
          </w:tcPr>
          <w:p w:rsidR="00412256" w:rsidRPr="00CB1C5C" w:rsidRDefault="00412256" w:rsidP="00956423">
            <w:pPr>
              <w:autoSpaceDE w:val="0"/>
              <w:autoSpaceDN w:val="0"/>
              <w:adjustRightInd w:val="0"/>
              <w:spacing w:after="0" w:line="360" w:lineRule="auto"/>
              <w:jc w:val="both"/>
              <w:rPr>
                <w:rFonts w:ascii="Times New Roman" w:hAnsi="Times New Roman"/>
                <w:b/>
                <w:color w:val="000000" w:themeColor="text1"/>
                <w:sz w:val="24"/>
                <w:szCs w:val="24"/>
              </w:rPr>
            </w:pPr>
            <w:r w:rsidRPr="00CB1C5C">
              <w:rPr>
                <w:rFonts w:ascii="Times New Roman" w:hAnsi="Times New Roman"/>
                <w:b/>
                <w:color w:val="000000" w:themeColor="text1"/>
                <w:sz w:val="24"/>
                <w:szCs w:val="24"/>
              </w:rPr>
              <w:lastRenderedPageBreak/>
              <w:t>Łączna liczba punktów/ maksymalna ilość punktów możliwych do otrzymania</w:t>
            </w:r>
          </w:p>
        </w:tc>
        <w:tc>
          <w:tcPr>
            <w:tcW w:w="1591" w:type="dxa"/>
          </w:tcPr>
          <w:p w:rsidR="00412256" w:rsidRPr="00CB1C5C" w:rsidRDefault="00412256"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/55</w:t>
            </w:r>
          </w:p>
        </w:tc>
      </w:tr>
      <w:tr w:rsidR="00412256" w:rsidRPr="00CB1C5C" w:rsidTr="00BF3C50">
        <w:tc>
          <w:tcPr>
            <w:tcW w:w="9212" w:type="dxa"/>
            <w:gridSpan w:val="6"/>
          </w:tcPr>
          <w:p w:rsidR="00412256" w:rsidRPr="00CB1C5C" w:rsidRDefault="00412256" w:rsidP="00956423">
            <w:pPr>
              <w:snapToGrid w:val="0"/>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Dodatkowe uwagi oceniającego:</w:t>
            </w:r>
          </w:p>
          <w:p w:rsidR="00412256" w:rsidRPr="00CB1C5C" w:rsidRDefault="00412256"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412256" w:rsidRPr="00CB1C5C" w:rsidTr="00BF3C50">
        <w:tc>
          <w:tcPr>
            <w:tcW w:w="3070" w:type="dxa"/>
          </w:tcPr>
          <w:p w:rsidR="00412256" w:rsidRPr="00CB1C5C" w:rsidRDefault="00412256"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Miejsce:</w:t>
            </w:r>
          </w:p>
          <w:p w:rsidR="00412256" w:rsidRPr="00CB1C5C" w:rsidRDefault="00412256" w:rsidP="00956423">
            <w:pPr>
              <w:spacing w:after="0" w:line="360" w:lineRule="auto"/>
              <w:rPr>
                <w:rFonts w:ascii="Times New Roman" w:hAnsi="Times New Roman"/>
                <w:color w:val="000000" w:themeColor="text1"/>
                <w:sz w:val="24"/>
                <w:szCs w:val="24"/>
              </w:rPr>
            </w:pPr>
          </w:p>
        </w:tc>
        <w:tc>
          <w:tcPr>
            <w:tcW w:w="3071" w:type="dxa"/>
            <w:gridSpan w:val="3"/>
          </w:tcPr>
          <w:p w:rsidR="00412256" w:rsidRPr="00CB1C5C" w:rsidRDefault="00412256"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Data: </w:t>
            </w:r>
          </w:p>
        </w:tc>
        <w:tc>
          <w:tcPr>
            <w:tcW w:w="3071" w:type="dxa"/>
            <w:gridSpan w:val="2"/>
          </w:tcPr>
          <w:p w:rsidR="00412256" w:rsidRPr="00CB1C5C" w:rsidRDefault="00412256"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Podpis:</w:t>
            </w:r>
          </w:p>
        </w:tc>
      </w:tr>
      <w:tr w:rsidR="00412256" w:rsidRPr="00CB1C5C" w:rsidTr="00BF3C50">
        <w:tc>
          <w:tcPr>
            <w:tcW w:w="4606" w:type="dxa"/>
            <w:gridSpan w:val="2"/>
          </w:tcPr>
          <w:p w:rsidR="00412256" w:rsidRPr="00CB1C5C" w:rsidRDefault="00412256" w:rsidP="000424C4">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Podpis pracownika </w:t>
            </w:r>
            <w:r w:rsidR="000424C4" w:rsidRPr="00CB1C5C">
              <w:rPr>
                <w:rFonts w:ascii="Times New Roman" w:hAnsi="Times New Roman"/>
                <w:color w:val="000000" w:themeColor="text1"/>
                <w:sz w:val="24"/>
                <w:szCs w:val="24"/>
              </w:rPr>
              <w:t xml:space="preserve"> biura LGD</w:t>
            </w:r>
          </w:p>
        </w:tc>
        <w:tc>
          <w:tcPr>
            <w:tcW w:w="4606" w:type="dxa"/>
            <w:gridSpan w:val="4"/>
          </w:tcPr>
          <w:p w:rsidR="00412256" w:rsidRPr="00CB1C5C" w:rsidRDefault="00412256"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Podpis Przewodniczącego Rady:</w:t>
            </w:r>
          </w:p>
          <w:p w:rsidR="00412256" w:rsidRPr="00CB1C5C" w:rsidRDefault="00412256" w:rsidP="00956423">
            <w:pPr>
              <w:spacing w:after="0" w:line="360" w:lineRule="auto"/>
              <w:rPr>
                <w:rFonts w:ascii="Times New Roman" w:hAnsi="Times New Roman"/>
                <w:color w:val="000000" w:themeColor="text1"/>
                <w:sz w:val="24"/>
                <w:szCs w:val="24"/>
              </w:rPr>
            </w:pPr>
          </w:p>
        </w:tc>
      </w:tr>
    </w:tbl>
    <w:p w:rsidR="00335E53" w:rsidRPr="00CB1C5C" w:rsidRDefault="00335E53" w:rsidP="000424C4">
      <w:pPr>
        <w:autoSpaceDE w:val="0"/>
        <w:autoSpaceDN w:val="0"/>
        <w:adjustRightInd w:val="0"/>
        <w:spacing w:after="0" w:line="240" w:lineRule="auto"/>
        <w:jc w:val="both"/>
        <w:rPr>
          <w:rFonts w:ascii="Times New Roman" w:hAnsi="Times New Roman"/>
          <w:b/>
          <w:color w:val="000000" w:themeColor="text1"/>
          <w:sz w:val="24"/>
          <w:szCs w:val="24"/>
        </w:rPr>
      </w:pPr>
    </w:p>
    <w:p w:rsidR="000424C4" w:rsidRPr="00CB1C5C" w:rsidRDefault="000424C4" w:rsidP="000424C4">
      <w:pPr>
        <w:autoSpaceDE w:val="0"/>
        <w:autoSpaceDN w:val="0"/>
        <w:adjustRightInd w:val="0"/>
        <w:spacing w:after="0" w:line="240" w:lineRule="auto"/>
        <w:jc w:val="both"/>
        <w:rPr>
          <w:rFonts w:ascii="Times New Roman" w:hAnsi="Times New Roman"/>
          <w:b/>
          <w:color w:val="000000" w:themeColor="text1"/>
          <w:sz w:val="24"/>
          <w:szCs w:val="24"/>
        </w:rPr>
      </w:pPr>
      <w:r w:rsidRPr="00CB1C5C">
        <w:rPr>
          <w:rFonts w:ascii="Times New Roman" w:hAnsi="Times New Roman"/>
          <w:b/>
          <w:color w:val="000000" w:themeColor="text1"/>
          <w:sz w:val="24"/>
          <w:szCs w:val="24"/>
        </w:rPr>
        <w:t xml:space="preserve">Instrukcja wypełnienia Karty oceny operacji </w:t>
      </w:r>
      <w:r w:rsidR="00335E53" w:rsidRPr="00CB1C5C">
        <w:rPr>
          <w:rFonts w:ascii="Times New Roman" w:hAnsi="Times New Roman"/>
          <w:b/>
          <w:color w:val="000000" w:themeColor="text1"/>
          <w:sz w:val="24"/>
          <w:szCs w:val="24"/>
        </w:rPr>
        <w:t xml:space="preserve">według Kryteriów Wyboru Projektów </w:t>
      </w:r>
      <w:r w:rsidRPr="00CB1C5C">
        <w:rPr>
          <w:rFonts w:ascii="Times New Roman" w:hAnsi="Times New Roman"/>
          <w:b/>
          <w:color w:val="000000" w:themeColor="text1"/>
          <w:sz w:val="24"/>
          <w:szCs w:val="24"/>
        </w:rPr>
        <w:t xml:space="preserve">  </w:t>
      </w:r>
    </w:p>
    <w:p w:rsidR="000424C4" w:rsidRPr="005B4807" w:rsidRDefault="000424C4" w:rsidP="005B4807">
      <w:pPr>
        <w:numPr>
          <w:ilvl w:val="0"/>
          <w:numId w:val="32"/>
        </w:numPr>
        <w:autoSpaceDE w:val="0"/>
        <w:autoSpaceDN w:val="0"/>
        <w:adjustRightInd w:val="0"/>
        <w:spacing w:after="0" w:line="240" w:lineRule="auto"/>
        <w:ind w:left="284" w:hanging="284"/>
        <w:jc w:val="both"/>
        <w:rPr>
          <w:rFonts w:ascii="Times New Roman" w:hAnsi="Times New Roman"/>
          <w:color w:val="000000" w:themeColor="text1"/>
          <w:sz w:val="24"/>
          <w:szCs w:val="24"/>
        </w:rPr>
      </w:pPr>
      <w:r w:rsidRPr="005B4807">
        <w:rPr>
          <w:rFonts w:ascii="Times New Roman" w:hAnsi="Times New Roman"/>
          <w:color w:val="000000" w:themeColor="text1"/>
          <w:sz w:val="24"/>
          <w:szCs w:val="24"/>
        </w:rPr>
        <w:t xml:space="preserve">Do wypełnienia karty jest uprawniony członek Rady, który nie został wykluczony z udziału w głosowaniu. Członek Rady wypełnia kartę zgodnie z poniższymi zapisami: </w:t>
      </w:r>
    </w:p>
    <w:p w:rsidR="000424C4" w:rsidRPr="005B4807" w:rsidRDefault="000424C4" w:rsidP="005B4807">
      <w:pPr>
        <w:pStyle w:val="Akapitzlist"/>
        <w:numPr>
          <w:ilvl w:val="0"/>
          <w:numId w:val="32"/>
        </w:numPr>
        <w:autoSpaceDE w:val="0"/>
        <w:autoSpaceDN w:val="0"/>
        <w:adjustRightInd w:val="0"/>
        <w:spacing w:after="0" w:line="240" w:lineRule="auto"/>
        <w:ind w:left="284" w:hanging="284"/>
        <w:jc w:val="both"/>
        <w:rPr>
          <w:rFonts w:ascii="Times New Roman" w:hAnsi="Times New Roman"/>
          <w:color w:val="000000" w:themeColor="text1"/>
          <w:sz w:val="24"/>
          <w:szCs w:val="24"/>
        </w:rPr>
      </w:pPr>
      <w:r w:rsidRPr="005B4807">
        <w:rPr>
          <w:rFonts w:ascii="Times New Roman" w:hAnsi="Times New Roman"/>
          <w:color w:val="000000" w:themeColor="text1"/>
          <w:sz w:val="24"/>
          <w:szCs w:val="24"/>
        </w:rPr>
        <w:t>pola zaciemnione wypełnia biuro LGD, pola białe wypełnia oceniający</w:t>
      </w:r>
    </w:p>
    <w:p w:rsidR="000424C4" w:rsidRPr="00CB1C5C" w:rsidRDefault="00335E53" w:rsidP="005B4807">
      <w:pPr>
        <w:numPr>
          <w:ilvl w:val="0"/>
          <w:numId w:val="32"/>
        </w:numPr>
        <w:autoSpaceDE w:val="0"/>
        <w:autoSpaceDN w:val="0"/>
        <w:adjustRightInd w:val="0"/>
        <w:spacing w:after="0" w:line="24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w polach od 1 do 10</w:t>
      </w:r>
      <w:r w:rsidR="000424C4" w:rsidRPr="00CB1C5C">
        <w:rPr>
          <w:rFonts w:ascii="Times New Roman" w:hAnsi="Times New Roman"/>
          <w:color w:val="000000" w:themeColor="text1"/>
          <w:sz w:val="24"/>
          <w:szCs w:val="24"/>
        </w:rPr>
        <w:t xml:space="preserve"> w rubryce </w:t>
      </w:r>
      <w:r w:rsidR="000424C4" w:rsidRPr="00CB1C5C">
        <w:rPr>
          <w:rFonts w:ascii="Times New Roman" w:hAnsi="Times New Roman"/>
          <w:i/>
          <w:color w:val="000000" w:themeColor="text1"/>
          <w:sz w:val="24"/>
          <w:szCs w:val="24"/>
        </w:rPr>
        <w:t>przyznane punkty</w:t>
      </w:r>
      <w:r w:rsidR="000424C4" w:rsidRPr="00CB1C5C">
        <w:rPr>
          <w:rFonts w:ascii="Times New Roman" w:hAnsi="Times New Roman"/>
          <w:color w:val="000000" w:themeColor="text1"/>
          <w:sz w:val="24"/>
          <w:szCs w:val="24"/>
        </w:rPr>
        <w:t xml:space="preserve"> należy wpisać liczbę przyznanych punktów;</w:t>
      </w:r>
    </w:p>
    <w:p w:rsidR="000424C4" w:rsidRPr="00CB1C5C" w:rsidRDefault="000424C4" w:rsidP="005B4807">
      <w:pPr>
        <w:numPr>
          <w:ilvl w:val="0"/>
          <w:numId w:val="32"/>
        </w:numPr>
        <w:autoSpaceDE w:val="0"/>
        <w:autoSpaceDN w:val="0"/>
        <w:adjustRightInd w:val="0"/>
        <w:spacing w:after="0" w:line="24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imię i nazwisko – należy wpisać imię i nazwisko, </w:t>
      </w:r>
    </w:p>
    <w:p w:rsidR="000424C4" w:rsidRPr="00CB1C5C" w:rsidRDefault="000424C4" w:rsidP="005B4807">
      <w:pPr>
        <w:numPr>
          <w:ilvl w:val="0"/>
          <w:numId w:val="32"/>
        </w:numPr>
        <w:autoSpaceDE w:val="0"/>
        <w:autoSpaceDN w:val="0"/>
        <w:adjustRightInd w:val="0"/>
        <w:spacing w:after="0" w:line="24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miejsce – należy wpisać nazwę miejscowości, w której odbyło się posiedzenie Rady;</w:t>
      </w:r>
    </w:p>
    <w:p w:rsidR="000424C4" w:rsidRPr="00CB1C5C" w:rsidRDefault="000424C4" w:rsidP="005B4807">
      <w:pPr>
        <w:numPr>
          <w:ilvl w:val="0"/>
          <w:numId w:val="32"/>
        </w:numPr>
        <w:autoSpaceDE w:val="0"/>
        <w:autoSpaceDN w:val="0"/>
        <w:adjustRightInd w:val="0"/>
        <w:spacing w:after="0" w:line="24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data – należy wpisać datę posiedzenia Rady;</w:t>
      </w:r>
    </w:p>
    <w:p w:rsidR="000424C4" w:rsidRPr="00CB1C5C" w:rsidRDefault="000424C4" w:rsidP="005B4807">
      <w:pPr>
        <w:numPr>
          <w:ilvl w:val="0"/>
          <w:numId w:val="32"/>
        </w:numPr>
        <w:autoSpaceDE w:val="0"/>
        <w:autoSpaceDN w:val="0"/>
        <w:adjustRightInd w:val="0"/>
        <w:spacing w:after="0" w:line="24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podpis – podpis składa członek wypełniający kartę;</w:t>
      </w:r>
    </w:p>
    <w:p w:rsidR="000424C4" w:rsidRPr="00CB1C5C" w:rsidRDefault="000424C4" w:rsidP="005B4807">
      <w:pPr>
        <w:numPr>
          <w:ilvl w:val="0"/>
          <w:numId w:val="32"/>
        </w:numPr>
        <w:tabs>
          <w:tab w:val="left" w:pos="426"/>
        </w:tabs>
        <w:autoSpaceDE w:val="0"/>
        <w:autoSpaceDN w:val="0"/>
        <w:adjustRightInd w:val="0"/>
        <w:spacing w:after="0" w:line="240" w:lineRule="auto"/>
        <w:ind w:left="284" w:hanging="284"/>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podpis pracownika biura LGD – podpis pracownika LGD odpowiedzialnego za obsługę Rady;</w:t>
      </w:r>
    </w:p>
    <w:p w:rsidR="000424C4" w:rsidRPr="00CB1C5C" w:rsidRDefault="000424C4" w:rsidP="005B4807">
      <w:pPr>
        <w:numPr>
          <w:ilvl w:val="0"/>
          <w:numId w:val="32"/>
        </w:numPr>
        <w:autoSpaceDE w:val="0"/>
        <w:autoSpaceDN w:val="0"/>
        <w:adjustRightInd w:val="0"/>
        <w:spacing w:after="0" w:line="240" w:lineRule="auto"/>
        <w:ind w:left="284" w:hanging="284"/>
        <w:jc w:val="both"/>
        <w:rPr>
          <w:rFonts w:ascii="Times New Roman" w:hAnsi="Times New Roman"/>
          <w:color w:val="000000" w:themeColor="text1"/>
          <w:sz w:val="24"/>
          <w:szCs w:val="24"/>
        </w:rPr>
        <w:sectPr w:rsidR="000424C4" w:rsidRPr="00CB1C5C" w:rsidSect="000424C4">
          <w:pgSz w:w="11906" w:h="16838"/>
          <w:pgMar w:top="-1684" w:right="1417" w:bottom="1417" w:left="1417" w:header="284" w:footer="708" w:gutter="0"/>
          <w:cols w:space="708"/>
          <w:docGrid w:linePitch="360"/>
        </w:sectPr>
      </w:pPr>
      <w:r w:rsidRPr="00CB1C5C">
        <w:rPr>
          <w:rFonts w:ascii="Times New Roman" w:hAnsi="Times New Roman"/>
          <w:color w:val="000000" w:themeColor="text1"/>
          <w:sz w:val="24"/>
          <w:szCs w:val="24"/>
        </w:rPr>
        <w:t>podpis przewodniczącego: – podpis przewodniczącego Rady lub jego zastępcy.</w:t>
      </w:r>
    </w:p>
    <w:p w:rsidR="003D1487" w:rsidRPr="00CB1C5C" w:rsidRDefault="003D1487" w:rsidP="00956423">
      <w:pPr>
        <w:autoSpaceDE w:val="0"/>
        <w:autoSpaceDN w:val="0"/>
        <w:adjustRightInd w:val="0"/>
        <w:spacing w:after="0" w:line="360" w:lineRule="auto"/>
        <w:jc w:val="both"/>
        <w:rPr>
          <w:rFonts w:ascii="Times New Roman" w:hAnsi="Times New Roman"/>
          <w:b/>
          <w:color w:val="000000" w:themeColor="text1"/>
          <w:sz w:val="24"/>
          <w:szCs w:val="24"/>
        </w:rPr>
      </w:pPr>
    </w:p>
    <w:p w:rsidR="000424C4" w:rsidRPr="00CB1C5C" w:rsidRDefault="000424C4" w:rsidP="00956423">
      <w:pPr>
        <w:autoSpaceDE w:val="0"/>
        <w:autoSpaceDN w:val="0"/>
        <w:adjustRightInd w:val="0"/>
        <w:spacing w:after="0" w:line="360" w:lineRule="auto"/>
        <w:jc w:val="both"/>
        <w:rPr>
          <w:rFonts w:ascii="Times New Roman" w:hAnsi="Times New Roman"/>
          <w:b/>
          <w:color w:val="000000" w:themeColor="text1"/>
          <w:sz w:val="24"/>
          <w:szCs w:val="24"/>
        </w:rPr>
      </w:pPr>
    </w:p>
    <w:p w:rsidR="000424C4" w:rsidRPr="00CB1C5C" w:rsidRDefault="000424C4" w:rsidP="00956423">
      <w:pPr>
        <w:autoSpaceDE w:val="0"/>
        <w:autoSpaceDN w:val="0"/>
        <w:adjustRightInd w:val="0"/>
        <w:spacing w:after="0" w:line="360" w:lineRule="auto"/>
        <w:jc w:val="both"/>
        <w:rPr>
          <w:rFonts w:ascii="Times New Roman" w:hAnsi="Times New Roman"/>
          <w:b/>
          <w:color w:val="000000" w:themeColor="text1"/>
          <w:sz w:val="24"/>
          <w:szCs w:val="24"/>
        </w:rPr>
      </w:pPr>
    </w:p>
    <w:p w:rsidR="000424C4" w:rsidRPr="00CB1C5C" w:rsidRDefault="000424C4" w:rsidP="00956423">
      <w:pPr>
        <w:autoSpaceDE w:val="0"/>
        <w:autoSpaceDN w:val="0"/>
        <w:adjustRightInd w:val="0"/>
        <w:spacing w:after="0" w:line="360" w:lineRule="auto"/>
        <w:jc w:val="both"/>
        <w:rPr>
          <w:rFonts w:ascii="Times New Roman" w:hAnsi="Times New Roman"/>
          <w:b/>
          <w:color w:val="000000" w:themeColor="text1"/>
          <w:sz w:val="24"/>
          <w:szCs w:val="24"/>
        </w:rPr>
      </w:pPr>
    </w:p>
    <w:p w:rsidR="000424C4" w:rsidRPr="00CB1C5C" w:rsidRDefault="000424C4" w:rsidP="00956423">
      <w:pPr>
        <w:autoSpaceDE w:val="0"/>
        <w:autoSpaceDN w:val="0"/>
        <w:adjustRightInd w:val="0"/>
        <w:spacing w:after="0" w:line="360" w:lineRule="auto"/>
        <w:jc w:val="both"/>
        <w:rPr>
          <w:rFonts w:ascii="Times New Roman" w:hAnsi="Times New Roman"/>
          <w:b/>
          <w:color w:val="000000" w:themeColor="text1"/>
          <w:sz w:val="24"/>
          <w:szCs w:val="24"/>
        </w:rPr>
      </w:pPr>
    </w:p>
    <w:p w:rsidR="000424C4" w:rsidRPr="00CB1C5C" w:rsidRDefault="004F702B" w:rsidP="00956423">
      <w:pPr>
        <w:autoSpaceDE w:val="0"/>
        <w:autoSpaceDN w:val="0"/>
        <w:adjustRightInd w:val="0"/>
        <w:spacing w:after="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pl-PL"/>
        </w:rPr>
        <w:pict>
          <v:shape id="_x0000_s1032" type="#_x0000_t202" style="position:absolute;left:0;text-align:left;margin-left:253pt;margin-top:-25.35pt;width:204.1pt;height:58.2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32">
              <w:txbxContent>
                <w:p w:rsidR="00CB05F5" w:rsidRPr="00C8550D" w:rsidRDefault="00CB05F5" w:rsidP="000424C4">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Załącznik nr 7</w:t>
                  </w:r>
                  <w:r w:rsidRPr="00C8550D">
                    <w:rPr>
                      <w:rFonts w:ascii="Arial Narrow" w:hAnsi="Arial Narrow" w:cs="Calibri"/>
                      <w:sz w:val="16"/>
                      <w:szCs w:val="16"/>
                    </w:rPr>
                    <w:t xml:space="preserve"> do </w:t>
                  </w:r>
                  <w:r w:rsidRPr="00C8550D">
                    <w:rPr>
                      <w:rFonts w:ascii="Arial Narrow" w:hAnsi="Arial Narrow"/>
                      <w:bCs/>
                      <w:sz w:val="16"/>
                      <w:szCs w:val="16"/>
                    </w:rPr>
                    <w:t xml:space="preserve">Procedury </w:t>
                  </w:r>
                  <w:r>
                    <w:rPr>
                      <w:rFonts w:ascii="Arial Narrow" w:hAnsi="Arial Narrow"/>
                      <w:bCs/>
                      <w:sz w:val="16"/>
                      <w:szCs w:val="16"/>
                    </w:rPr>
                    <w:t>wyboru i oceny operacji  realizowane przez podmioty inne niż LGD w ramach wdrażania Strategii Rozwoju Lokalnego Kierowanego przez Społeczność na lata 2014 - 2020</w:t>
                  </w:r>
                </w:p>
                <w:p w:rsidR="00CB05F5" w:rsidRPr="00A136CE" w:rsidRDefault="00CB05F5" w:rsidP="000424C4">
                  <w:pPr>
                    <w:pStyle w:val="Nagwek1"/>
                    <w:rPr>
                      <w:rFonts w:ascii="Arial Narrow" w:hAnsi="Arial Narrow" w:cs="Calibri"/>
                    </w:rPr>
                  </w:pPr>
                </w:p>
                <w:p w:rsidR="00CB05F5" w:rsidRDefault="00CB05F5" w:rsidP="000424C4"/>
              </w:txbxContent>
            </v:textbox>
          </v:shape>
        </w:pict>
      </w:r>
    </w:p>
    <w:p w:rsidR="000424C4" w:rsidRPr="00CB1C5C" w:rsidRDefault="000424C4" w:rsidP="00956423">
      <w:pPr>
        <w:autoSpaceDE w:val="0"/>
        <w:autoSpaceDN w:val="0"/>
        <w:adjustRightInd w:val="0"/>
        <w:spacing w:after="0" w:line="360" w:lineRule="auto"/>
        <w:jc w:val="both"/>
        <w:rPr>
          <w:rFonts w:ascii="Times New Roman" w:hAnsi="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1536"/>
        <w:gridCol w:w="889"/>
        <w:gridCol w:w="646"/>
        <w:gridCol w:w="1480"/>
        <w:gridCol w:w="1591"/>
      </w:tblGrid>
      <w:tr w:rsidR="003D1487" w:rsidRPr="00CB1C5C" w:rsidTr="00BF3C50">
        <w:tc>
          <w:tcPr>
            <w:tcW w:w="4606" w:type="dxa"/>
            <w:gridSpan w:val="2"/>
            <w:shd w:val="clear" w:color="auto" w:fill="E5B8B7"/>
            <w:vAlign w:val="center"/>
          </w:tcPr>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Miejsce na pieczątkę</w:t>
            </w: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p w:rsidR="003D1487" w:rsidRPr="00CB1C5C" w:rsidRDefault="003D1487" w:rsidP="00956423">
            <w:pPr>
              <w:snapToGrid w:val="0"/>
              <w:spacing w:after="0" w:line="360" w:lineRule="auto"/>
              <w:jc w:val="center"/>
              <w:rPr>
                <w:rFonts w:ascii="Times New Roman" w:hAnsi="Times New Roman"/>
                <w:color w:val="000000" w:themeColor="text1"/>
                <w:sz w:val="24"/>
                <w:szCs w:val="24"/>
                <w:lang w:eastAsia="ar-SA"/>
              </w:rPr>
            </w:pPr>
          </w:p>
        </w:tc>
        <w:tc>
          <w:tcPr>
            <w:tcW w:w="4606" w:type="dxa"/>
            <w:gridSpan w:val="4"/>
            <w:shd w:val="clear" w:color="auto" w:fill="E5B8B7"/>
            <w:vAlign w:val="center"/>
          </w:tcPr>
          <w:p w:rsidR="00335E53" w:rsidRPr="00CB1C5C" w:rsidRDefault="003D1487" w:rsidP="00335E53">
            <w:pPr>
              <w:snapToGrid w:val="0"/>
              <w:spacing w:after="0" w:line="360" w:lineRule="auto"/>
              <w:jc w:val="center"/>
              <w:rPr>
                <w:rFonts w:ascii="Times New Roman" w:hAnsi="Times New Roman"/>
                <w:b/>
                <w:bCs/>
                <w:color w:val="000000" w:themeColor="text1"/>
                <w:sz w:val="24"/>
                <w:szCs w:val="24"/>
                <w:lang w:eastAsia="ar-SA"/>
              </w:rPr>
            </w:pPr>
            <w:r w:rsidRPr="00CB1C5C">
              <w:rPr>
                <w:rFonts w:ascii="Times New Roman" w:hAnsi="Times New Roman"/>
                <w:b/>
                <w:bCs/>
                <w:color w:val="000000" w:themeColor="text1"/>
                <w:sz w:val="24"/>
                <w:szCs w:val="24"/>
                <w:lang w:eastAsia="ar-SA"/>
              </w:rPr>
              <w:t xml:space="preserve">KARTA OCENY </w:t>
            </w:r>
            <w:r w:rsidRPr="00CB1C5C">
              <w:rPr>
                <w:rFonts w:ascii="Times New Roman" w:hAnsi="Times New Roman"/>
                <w:b/>
                <w:bCs/>
                <w:color w:val="000000" w:themeColor="text1"/>
                <w:sz w:val="24"/>
                <w:szCs w:val="24"/>
                <w:lang w:eastAsia="ar-SA"/>
              </w:rPr>
              <w:br/>
              <w:t xml:space="preserve">operacji według Kryteriów Wyboru </w:t>
            </w:r>
            <w:r w:rsidR="00335E53" w:rsidRPr="00CB1C5C">
              <w:rPr>
                <w:rFonts w:ascii="Times New Roman" w:hAnsi="Times New Roman"/>
                <w:b/>
                <w:bCs/>
                <w:color w:val="000000" w:themeColor="text1"/>
                <w:sz w:val="24"/>
                <w:szCs w:val="24"/>
                <w:lang w:eastAsia="ar-SA"/>
              </w:rPr>
              <w:t xml:space="preserve">Projektów dotyczących celu ogólnego 2 i 3 </w:t>
            </w:r>
          </w:p>
          <w:p w:rsidR="003D1487" w:rsidRPr="00CB1C5C" w:rsidRDefault="003D1487" w:rsidP="00956423">
            <w:pPr>
              <w:snapToGrid w:val="0"/>
              <w:spacing w:after="0" w:line="360" w:lineRule="auto"/>
              <w:jc w:val="center"/>
              <w:rPr>
                <w:rFonts w:ascii="Times New Roman" w:hAnsi="Times New Roman"/>
                <w:b/>
                <w:bCs/>
                <w:color w:val="000000" w:themeColor="text1"/>
                <w:sz w:val="24"/>
                <w:szCs w:val="24"/>
                <w:lang w:eastAsia="ar-SA"/>
              </w:rPr>
            </w:pPr>
          </w:p>
        </w:tc>
      </w:tr>
      <w:tr w:rsidR="003D1487" w:rsidRPr="00CB1C5C" w:rsidTr="00BF3C50">
        <w:tc>
          <w:tcPr>
            <w:tcW w:w="4606" w:type="dxa"/>
            <w:gridSpan w:val="2"/>
            <w:tcBorders>
              <w:bottom w:val="single" w:sz="4" w:space="0" w:color="auto"/>
            </w:tcBorders>
            <w:shd w:val="clear" w:color="auto" w:fill="E5B8B7"/>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Numer wniosku: </w:t>
            </w:r>
          </w:p>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p>
          <w:p w:rsidR="003D1487" w:rsidRPr="00CB1C5C" w:rsidRDefault="003D1487" w:rsidP="00956423">
            <w:pPr>
              <w:spacing w:after="0" w:line="360" w:lineRule="auto"/>
              <w:rPr>
                <w:rFonts w:ascii="Times New Roman" w:hAnsi="Times New Roman"/>
                <w:b/>
                <w:bCs/>
                <w:color w:val="000000" w:themeColor="text1"/>
                <w:sz w:val="24"/>
                <w:szCs w:val="24"/>
                <w:lang w:eastAsia="ar-SA"/>
              </w:rPr>
            </w:pPr>
          </w:p>
        </w:tc>
        <w:tc>
          <w:tcPr>
            <w:tcW w:w="4606" w:type="dxa"/>
            <w:gridSpan w:val="4"/>
            <w:shd w:val="clear" w:color="auto" w:fill="E5B8B7"/>
          </w:tcPr>
          <w:p w:rsidR="003D1487" w:rsidRPr="00CB1C5C" w:rsidRDefault="003D1487" w:rsidP="00956423">
            <w:pPr>
              <w:snapToGrid w:val="0"/>
              <w:spacing w:after="0" w:line="360" w:lineRule="auto"/>
              <w:jc w:val="both"/>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Imię i nazwisko lub nazwa wnioskodawcy:</w:t>
            </w:r>
          </w:p>
          <w:p w:rsidR="003D1487" w:rsidRPr="00CB1C5C" w:rsidRDefault="003D1487" w:rsidP="00956423">
            <w:pPr>
              <w:spacing w:after="0" w:line="360" w:lineRule="auto"/>
              <w:rPr>
                <w:rFonts w:ascii="Times New Roman" w:hAnsi="Times New Roman"/>
                <w:color w:val="000000" w:themeColor="text1"/>
                <w:sz w:val="24"/>
                <w:szCs w:val="24"/>
                <w:lang w:eastAsia="ar-SA"/>
              </w:rPr>
            </w:pPr>
          </w:p>
        </w:tc>
      </w:tr>
      <w:tr w:rsidR="003D1487" w:rsidRPr="00CB1C5C" w:rsidTr="00BF3C50">
        <w:trPr>
          <w:trHeight w:val="90"/>
        </w:trPr>
        <w:tc>
          <w:tcPr>
            <w:tcW w:w="4606" w:type="dxa"/>
            <w:gridSpan w:val="2"/>
            <w:vMerge w:val="restart"/>
            <w:tcBorders>
              <w:bottom w:val="nil"/>
            </w:tcBorders>
            <w:shd w:val="clear" w:color="auto" w:fill="E5B8B7"/>
            <w:vAlign w:val="center"/>
          </w:tcPr>
          <w:p w:rsidR="003D1487" w:rsidRPr="00CB1C5C" w:rsidRDefault="003D1487"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DZIAŁANIE PROW 2014-2020 </w:t>
            </w:r>
            <w:r w:rsidRPr="00CB1C5C">
              <w:rPr>
                <w:rFonts w:ascii="Times New Roman" w:hAnsi="Times New Roman"/>
                <w:color w:val="000000" w:themeColor="text1"/>
                <w:sz w:val="24"/>
                <w:szCs w:val="24"/>
                <w:lang w:eastAsia="ar-SA"/>
              </w:rPr>
              <w:br/>
              <w:t>W RAMACH WDRAŻANIA LSR</w:t>
            </w:r>
          </w:p>
        </w:tc>
        <w:tc>
          <w:tcPr>
            <w:tcW w:w="4606" w:type="dxa"/>
            <w:gridSpan w:val="4"/>
            <w:shd w:val="clear" w:color="auto" w:fill="E5B8B7"/>
          </w:tcPr>
          <w:p w:rsidR="003D1487" w:rsidRPr="00CB1C5C" w:rsidRDefault="003D1487" w:rsidP="00C932DF">
            <w:pPr>
              <w:numPr>
                <w:ilvl w:val="0"/>
                <w:numId w:val="29"/>
              </w:numPr>
              <w:tabs>
                <w:tab w:val="left" w:pos="426"/>
              </w:tabs>
              <w:suppressAutoHyphens/>
              <w:spacing w:after="0" w:line="360" w:lineRule="auto"/>
              <w:ind w:left="426"/>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Budowa lub przebudowa publicznych dróg gminnych lub powiatowych</w:t>
            </w:r>
          </w:p>
        </w:tc>
      </w:tr>
      <w:tr w:rsidR="003D1487" w:rsidRPr="00CB1C5C" w:rsidTr="00BF3C50">
        <w:trPr>
          <w:trHeight w:val="481"/>
        </w:trPr>
        <w:tc>
          <w:tcPr>
            <w:tcW w:w="4606" w:type="dxa"/>
            <w:gridSpan w:val="2"/>
            <w:vMerge/>
            <w:tcBorders>
              <w:top w:val="nil"/>
            </w:tcBorders>
            <w:shd w:val="clear" w:color="auto" w:fill="E5B8B7"/>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c>
          <w:tcPr>
            <w:tcW w:w="4606" w:type="dxa"/>
            <w:gridSpan w:val="4"/>
            <w:shd w:val="clear" w:color="auto" w:fill="E5B8B7"/>
          </w:tcPr>
          <w:p w:rsidR="003D1487" w:rsidRPr="00CB1C5C" w:rsidRDefault="003D1487" w:rsidP="00C932DF">
            <w:pPr>
              <w:numPr>
                <w:ilvl w:val="0"/>
                <w:numId w:val="29"/>
              </w:numPr>
              <w:tabs>
                <w:tab w:val="left" w:pos="426"/>
              </w:tabs>
              <w:suppressAutoHyphens/>
              <w:spacing w:after="0" w:line="360" w:lineRule="auto"/>
              <w:ind w:left="426"/>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Budowa lub przebudowa ogólnodostępnej i niekomercyjnej infrastruktury turystycznej lub rekreacyjnej, kulturalnej</w:t>
            </w:r>
          </w:p>
        </w:tc>
      </w:tr>
      <w:tr w:rsidR="003D1487" w:rsidRPr="00CB1C5C" w:rsidTr="00BF3C50">
        <w:tc>
          <w:tcPr>
            <w:tcW w:w="4606" w:type="dxa"/>
            <w:gridSpan w:val="2"/>
            <w:shd w:val="clear" w:color="auto" w:fill="E5B8B7"/>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Imię i nazwisko członka Rady</w:t>
            </w: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c>
          <w:tcPr>
            <w:tcW w:w="4606" w:type="dxa"/>
            <w:gridSpan w:val="4"/>
            <w:shd w:val="clear" w:color="auto" w:fill="E5B8B7"/>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BF3C50">
        <w:tc>
          <w:tcPr>
            <w:tcW w:w="9212" w:type="dxa"/>
            <w:gridSpan w:val="6"/>
          </w:tcPr>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Kryteria merytoryczne</w:t>
            </w:r>
          </w:p>
        </w:tc>
      </w:tr>
      <w:tr w:rsidR="003D1487" w:rsidRPr="00CB1C5C" w:rsidTr="00BF3C50">
        <w:trPr>
          <w:trHeight w:val="364"/>
        </w:trPr>
        <w:tc>
          <w:tcPr>
            <w:tcW w:w="5495" w:type="dxa"/>
            <w:gridSpan w:val="3"/>
          </w:tcPr>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Kryteria i opis</w:t>
            </w:r>
          </w:p>
        </w:tc>
        <w:tc>
          <w:tcPr>
            <w:tcW w:w="2126" w:type="dxa"/>
            <w:gridSpan w:val="2"/>
          </w:tcPr>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Punktacja</w:t>
            </w:r>
          </w:p>
        </w:tc>
        <w:tc>
          <w:tcPr>
            <w:tcW w:w="1591" w:type="dxa"/>
          </w:tcPr>
          <w:p w:rsidR="003D1487" w:rsidRPr="00CB1C5C" w:rsidRDefault="003D1487"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Przyznane punkty</w:t>
            </w:r>
          </w:p>
        </w:tc>
      </w:tr>
      <w:tr w:rsidR="003D1487" w:rsidRPr="00CB1C5C" w:rsidTr="00BF3C50">
        <w:tc>
          <w:tcPr>
            <w:tcW w:w="5495" w:type="dxa"/>
            <w:gridSpan w:val="3"/>
          </w:tcPr>
          <w:p w:rsidR="003D1487" w:rsidRPr="00CB1C5C" w:rsidRDefault="00C04BE8" w:rsidP="00C932DF">
            <w:pPr>
              <w:pStyle w:val="Akapitzlist"/>
              <w:numPr>
                <w:ilvl w:val="0"/>
                <w:numId w:val="51"/>
              </w:numPr>
              <w:autoSpaceDE w:val="0"/>
              <w:autoSpaceDN w:val="0"/>
              <w:adjustRightIn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Zastosowanie rozwiązań sprzyjających ochronie środowiska lub przeciwdziałaniu zmianom klimatu</w:t>
            </w:r>
          </w:p>
          <w:p w:rsidR="00C04BE8" w:rsidRPr="00CB1C5C" w:rsidRDefault="00C04BE8"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przewiduje zastosowanie rozwiązań sprzyjających ochronie środowiska lub przeciwdziałaniu zmianom klimatu. </w:t>
            </w:r>
          </w:p>
          <w:p w:rsidR="00C04BE8" w:rsidRPr="00CB1C5C" w:rsidRDefault="00C04BE8" w:rsidP="00956423">
            <w:pPr>
              <w:pStyle w:val="Akapitzlist"/>
              <w:autoSpaceDE w:val="0"/>
              <w:autoSpaceDN w:val="0"/>
              <w:adjustRightInd w:val="0"/>
              <w:spacing w:after="0" w:line="360" w:lineRule="auto"/>
              <w:rPr>
                <w:rFonts w:ascii="Times New Roman" w:hAnsi="Times New Roman"/>
                <w:i/>
                <w:color w:val="000000" w:themeColor="text1"/>
                <w:sz w:val="24"/>
                <w:szCs w:val="24"/>
              </w:rPr>
            </w:pPr>
            <w:r w:rsidRPr="00CB1C5C">
              <w:rPr>
                <w:rFonts w:ascii="Times New Roman" w:hAnsi="Times New Roman"/>
                <w:i/>
                <w:color w:val="000000" w:themeColor="text1"/>
                <w:sz w:val="24"/>
                <w:szCs w:val="24"/>
              </w:rPr>
              <w:t xml:space="preserve">W ramach kryterium preferowane będą </w:t>
            </w:r>
            <w:r w:rsidRPr="00CB1C5C">
              <w:rPr>
                <w:rFonts w:ascii="Times New Roman" w:hAnsi="Times New Roman"/>
                <w:i/>
                <w:color w:val="000000" w:themeColor="text1"/>
                <w:sz w:val="24"/>
                <w:szCs w:val="24"/>
              </w:rPr>
              <w:lastRenderedPageBreak/>
              <w:t>operacje, których realizacja przyczyni się do działań  sprzyjających ochronie środowiska lub przeciwdziałaniu zmianom klimatu. Przykładowo mogą to być działania polegające na: edukacji sprzyjającej ochronie środowiska lub przeciwdziałaniu zmianom klimatycznym w formie szkoleń, warsztatów, prelekcji, akcji, wydarzeń lub zwiększaniu lub rewitalizowaniu terenów zieleni, nasadzeniach drzew, krzewów, roślin, poprawie małej retencji, wymianie szczelnych gruntów na przepuszczalne, wykorzystaniu odnawialnych źródeł energii, przeciwdziałaniu niskiej emisji</w:t>
            </w:r>
          </w:p>
          <w:p w:rsidR="00C04BE8" w:rsidRPr="00CB1C5C" w:rsidRDefault="00C04BE8" w:rsidP="00956423">
            <w:pPr>
              <w:adjustRightInd w:val="0"/>
              <w:spacing w:line="360" w:lineRule="auto"/>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oznaczeniu i ochronie miejsc i obiektów przyrodniczo cennych.  Kryterium weryfikowane będzie na podstawie zapisów w dokumentach aplikacyjnych.</w:t>
            </w:r>
          </w:p>
          <w:p w:rsidR="00C04BE8" w:rsidRPr="00CB1C5C" w:rsidRDefault="00C04BE8" w:rsidP="00956423">
            <w:pPr>
              <w:spacing w:line="360" w:lineRule="auto"/>
              <w:rPr>
                <w:rFonts w:ascii="Times New Roman" w:hAnsi="Times New Roman"/>
                <w:i/>
                <w:color w:val="000000" w:themeColor="text1"/>
                <w:sz w:val="24"/>
                <w:szCs w:val="24"/>
              </w:rPr>
            </w:pPr>
            <w:r w:rsidRPr="00CB1C5C">
              <w:rPr>
                <w:rFonts w:ascii="Times New Roman" w:hAnsi="Times New Roman"/>
                <w:i/>
                <w:color w:val="000000" w:themeColor="text1"/>
                <w:sz w:val="24"/>
                <w:szCs w:val="24"/>
                <w:u w:val="single"/>
              </w:rPr>
              <w:t>Członek Rady może przyznać punkty w każdej z kategorii.</w:t>
            </w:r>
          </w:p>
          <w:p w:rsidR="00C04BE8" w:rsidRPr="00CB1C5C" w:rsidRDefault="00C04BE8" w:rsidP="00956423">
            <w:pPr>
              <w:pStyle w:val="Akapitzlist"/>
              <w:autoSpaceDE w:val="0"/>
              <w:autoSpaceDN w:val="0"/>
              <w:adjustRightInd w:val="0"/>
              <w:spacing w:after="0" w:line="360" w:lineRule="auto"/>
              <w:ind w:left="0"/>
              <w:rPr>
                <w:rFonts w:ascii="Times New Roman" w:hAnsi="Times New Roman"/>
                <w:color w:val="000000" w:themeColor="text1"/>
                <w:sz w:val="24"/>
                <w:szCs w:val="24"/>
              </w:rPr>
            </w:pPr>
          </w:p>
        </w:tc>
        <w:tc>
          <w:tcPr>
            <w:tcW w:w="2126" w:type="dxa"/>
            <w:gridSpan w:val="2"/>
          </w:tcPr>
          <w:p w:rsidR="00C04BE8" w:rsidRPr="00CB1C5C" w:rsidRDefault="00C04BE8" w:rsidP="00956423">
            <w:pPr>
              <w:pStyle w:val="Bezodstpw"/>
              <w:spacing w:line="360" w:lineRule="auto"/>
              <w:rPr>
                <w:rFonts w:ascii="Times New Roman" w:hAnsi="Times New Roman"/>
                <w:b/>
                <w:color w:val="000000" w:themeColor="text1"/>
                <w:sz w:val="24"/>
                <w:szCs w:val="24"/>
              </w:rPr>
            </w:pPr>
            <w:r w:rsidRPr="00CB1C5C">
              <w:rPr>
                <w:rFonts w:ascii="Times New Roman" w:hAnsi="Times New Roman"/>
                <w:b/>
                <w:color w:val="000000" w:themeColor="text1"/>
                <w:sz w:val="24"/>
                <w:szCs w:val="24"/>
              </w:rPr>
              <w:lastRenderedPageBreak/>
              <w:t>Maksymalna ilość punktów: 5 pkt.</w:t>
            </w:r>
          </w:p>
          <w:p w:rsidR="00C04BE8" w:rsidRPr="00CB1C5C" w:rsidRDefault="00C04BE8" w:rsidP="00956423">
            <w:pPr>
              <w:pStyle w:val="Bezodstpw"/>
              <w:spacing w:line="360" w:lineRule="auto"/>
              <w:rPr>
                <w:rFonts w:ascii="Times New Roman" w:hAnsi="Times New Roman"/>
                <w:color w:val="000000" w:themeColor="text1"/>
                <w:sz w:val="24"/>
                <w:szCs w:val="24"/>
              </w:rPr>
            </w:pPr>
          </w:p>
          <w:p w:rsidR="00C04BE8" w:rsidRPr="00CB1C5C" w:rsidRDefault="00C04BE8"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 xml:space="preserve">3 pkt -  </w:t>
            </w:r>
            <w:r w:rsidRPr="00CB1C5C">
              <w:rPr>
                <w:rFonts w:ascii="Times New Roman" w:hAnsi="Times New Roman"/>
                <w:color w:val="000000" w:themeColor="text1"/>
                <w:sz w:val="24"/>
                <w:szCs w:val="24"/>
              </w:rPr>
              <w:t xml:space="preserve">przewiduje działania polegające na przekształceniu lub </w:t>
            </w:r>
            <w:r w:rsidRPr="00CB1C5C">
              <w:rPr>
                <w:rFonts w:ascii="Times New Roman" w:hAnsi="Times New Roman"/>
                <w:color w:val="000000" w:themeColor="text1"/>
                <w:sz w:val="24"/>
                <w:szCs w:val="24"/>
              </w:rPr>
              <w:lastRenderedPageBreak/>
              <w:t>zagospodarowaniu przestrzeni (terenu) w sposób dodatnio wpływający na</w:t>
            </w:r>
            <w:r w:rsidRPr="00CB1C5C">
              <w:rPr>
                <w:rFonts w:ascii="Times New Roman" w:hAnsi="Times New Roman"/>
                <w:color w:val="000000" w:themeColor="text1"/>
                <w:sz w:val="24"/>
                <w:szCs w:val="24"/>
                <w:lang w:eastAsia="ar-SA"/>
              </w:rPr>
              <w:t xml:space="preserve"> ochronie środowiska lub przeciwdziałaniu zmianie klimatu</w:t>
            </w:r>
          </w:p>
          <w:p w:rsidR="00C04BE8" w:rsidRPr="00CB1C5C" w:rsidRDefault="00C04BE8"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2 pkt-  przewiduje działania edukacyjne sprzyjające ochronie środowiska lub przeciwdziałanie zmianom klimatu</w:t>
            </w:r>
          </w:p>
          <w:p w:rsidR="003D1487" w:rsidRPr="00CB1C5C" w:rsidRDefault="00C04BE8" w:rsidP="00956423">
            <w:pPr>
              <w:spacing w:after="0" w:line="360" w:lineRule="auto"/>
              <w:ind w:left="213"/>
              <w:rPr>
                <w:rFonts w:ascii="Times New Roman" w:hAnsi="Times New Roman"/>
                <w:color w:val="000000" w:themeColor="text1"/>
                <w:sz w:val="24"/>
                <w:szCs w:val="24"/>
              </w:rPr>
            </w:pPr>
            <w:r w:rsidRPr="00CB1C5C">
              <w:rPr>
                <w:rFonts w:ascii="Times New Roman" w:hAnsi="Times New Roman"/>
                <w:color w:val="000000" w:themeColor="text1"/>
                <w:sz w:val="24"/>
                <w:szCs w:val="24"/>
              </w:rPr>
              <w:t>0 pkt– nie spełnia</w:t>
            </w: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BF3C50">
        <w:tc>
          <w:tcPr>
            <w:tcW w:w="5495" w:type="dxa"/>
            <w:gridSpan w:val="3"/>
          </w:tcPr>
          <w:p w:rsidR="00C04BE8" w:rsidRPr="00CB1C5C" w:rsidRDefault="00C04BE8" w:rsidP="00C932DF">
            <w:pPr>
              <w:pStyle w:val="Akapitzlist"/>
              <w:numPr>
                <w:ilvl w:val="0"/>
                <w:numId w:val="51"/>
              </w:numPr>
              <w:autoSpaceDE w:val="0"/>
              <w:autoSpaceDN w:val="0"/>
              <w:adjustRightIn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Innowacyjność operacji</w:t>
            </w:r>
          </w:p>
          <w:p w:rsidR="00C04BE8" w:rsidRPr="00CB1C5C" w:rsidRDefault="00C04BE8" w:rsidP="00956423">
            <w:pPr>
              <w:pStyle w:val="Akapitzlist"/>
              <w:spacing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przewiduje zastosowanie rozwiązań innowacyjnych na obszarze LGD lub jego części, co ma odniesienie w LSR:</w:t>
            </w:r>
          </w:p>
          <w:p w:rsidR="00C04BE8" w:rsidRPr="00CB1C5C" w:rsidRDefault="00C04BE8" w:rsidP="00956423">
            <w:pPr>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„Rada Stowarzyszenia jako organ decyzyjny będzie weryfikować innowacyjność operacji poprzez ocenę na dwóch płaszczyznach: na płaszczyźnie terytorialnej </w:t>
            </w:r>
            <w:r w:rsidRPr="00CB1C5C">
              <w:rPr>
                <w:rFonts w:ascii="Times New Roman" w:hAnsi="Times New Roman"/>
                <w:color w:val="000000" w:themeColor="text1"/>
                <w:sz w:val="24"/>
                <w:szCs w:val="24"/>
              </w:rPr>
              <w:br/>
              <w:t>i w kontekście dążenia do zupełnie nowych rozwiązań stosowanych przez beneficjenta/grantobiorcę”.</w:t>
            </w:r>
          </w:p>
          <w:p w:rsidR="00C04BE8" w:rsidRPr="00CB1C5C" w:rsidRDefault="00C04BE8" w:rsidP="00956423">
            <w:pPr>
              <w:spacing w:after="0" w:line="360" w:lineRule="auto"/>
              <w:jc w:val="both"/>
              <w:rPr>
                <w:rFonts w:ascii="Times New Roman" w:eastAsia="Times New Roman" w:hAnsi="Times New Roman"/>
                <w:i/>
                <w:color w:val="000000" w:themeColor="text1"/>
                <w:sz w:val="24"/>
                <w:szCs w:val="24"/>
                <w:lang w:eastAsia="pl-PL"/>
              </w:rPr>
            </w:pPr>
          </w:p>
          <w:p w:rsidR="00C04BE8" w:rsidRPr="00CB1C5C" w:rsidRDefault="00C04BE8" w:rsidP="00956423">
            <w:pPr>
              <w:spacing w:line="360" w:lineRule="auto"/>
              <w:jc w:val="both"/>
              <w:rPr>
                <w:rFonts w:ascii="Times New Roman" w:hAnsi="Times New Roman"/>
                <w:i/>
                <w:color w:val="000000" w:themeColor="text1"/>
                <w:sz w:val="24"/>
                <w:szCs w:val="24"/>
              </w:rPr>
            </w:pPr>
            <w:r w:rsidRPr="00CB1C5C">
              <w:rPr>
                <w:rFonts w:ascii="Times New Roman" w:hAnsi="Times New Roman"/>
                <w:i/>
                <w:color w:val="000000" w:themeColor="text1"/>
                <w:sz w:val="24"/>
                <w:szCs w:val="24"/>
              </w:rPr>
              <w:t xml:space="preserve">Kryterium będzie weryfikowane na podstawie zapisów </w:t>
            </w:r>
            <w:r w:rsidRPr="00CB1C5C">
              <w:rPr>
                <w:rFonts w:ascii="Times New Roman" w:hAnsi="Times New Roman"/>
                <w:i/>
                <w:color w:val="000000" w:themeColor="text1"/>
                <w:sz w:val="24"/>
                <w:szCs w:val="24"/>
              </w:rPr>
              <w:br/>
              <w:t>w dokumentach aplikacyjnych.</w:t>
            </w:r>
          </w:p>
          <w:p w:rsidR="00C04BE8" w:rsidRPr="00CB1C5C" w:rsidRDefault="00C04BE8" w:rsidP="00956423">
            <w:pPr>
              <w:pStyle w:val="Akapitzlist"/>
              <w:autoSpaceDE w:val="0"/>
              <w:autoSpaceDN w:val="0"/>
              <w:adjustRightInd w:val="0"/>
              <w:spacing w:after="0" w:line="360" w:lineRule="auto"/>
              <w:rPr>
                <w:rFonts w:ascii="Times New Roman" w:eastAsia="Times New Roman" w:hAnsi="Times New Roman"/>
                <w:color w:val="000000" w:themeColor="text1"/>
                <w:sz w:val="24"/>
                <w:szCs w:val="24"/>
                <w:lang w:eastAsia="pl-PL"/>
              </w:rPr>
            </w:pPr>
            <w:r w:rsidRPr="00CB1C5C">
              <w:rPr>
                <w:rFonts w:ascii="Times New Roman" w:hAnsi="Times New Roman"/>
                <w:i/>
                <w:color w:val="000000" w:themeColor="text1"/>
                <w:sz w:val="24"/>
                <w:szCs w:val="24"/>
                <w:u w:val="single"/>
              </w:rPr>
              <w:lastRenderedPageBreak/>
              <w:t>Członek Rady może przyznać punkty w jednej z kategorii.</w:t>
            </w:r>
          </w:p>
          <w:p w:rsidR="003D1487" w:rsidRPr="00CB1C5C" w:rsidRDefault="003D1487" w:rsidP="00956423">
            <w:pPr>
              <w:autoSpaceDE w:val="0"/>
              <w:autoSpaceDN w:val="0"/>
              <w:adjustRightInd w:val="0"/>
              <w:spacing w:after="0" w:line="360" w:lineRule="auto"/>
              <w:rPr>
                <w:rFonts w:ascii="Times New Roman" w:hAnsi="Times New Roman"/>
                <w:color w:val="000000" w:themeColor="text1"/>
                <w:sz w:val="24"/>
                <w:szCs w:val="24"/>
              </w:rPr>
            </w:pPr>
          </w:p>
        </w:tc>
        <w:tc>
          <w:tcPr>
            <w:tcW w:w="2126" w:type="dxa"/>
            <w:gridSpan w:val="2"/>
          </w:tcPr>
          <w:p w:rsidR="00C04BE8" w:rsidRPr="00CB1C5C" w:rsidRDefault="00C04BE8"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5 pkt.</w:t>
            </w:r>
          </w:p>
          <w:p w:rsidR="00C04BE8" w:rsidRPr="00CB1C5C" w:rsidRDefault="00C04BE8" w:rsidP="00956423">
            <w:pPr>
              <w:snapToGrid w:val="0"/>
              <w:spacing w:after="0" w:line="360" w:lineRule="auto"/>
              <w:rPr>
                <w:rFonts w:ascii="Times New Roman" w:hAnsi="Times New Roman"/>
                <w:b/>
                <w:color w:val="000000" w:themeColor="text1"/>
                <w:sz w:val="24"/>
                <w:szCs w:val="24"/>
                <w:lang w:eastAsia="ar-SA"/>
              </w:rPr>
            </w:pPr>
          </w:p>
          <w:p w:rsidR="00C04BE8" w:rsidRPr="00CB1C5C" w:rsidRDefault="00C04BE8"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wpływa na obszar LGD</w:t>
            </w:r>
          </w:p>
          <w:p w:rsidR="00C04BE8" w:rsidRPr="00CB1C5C" w:rsidRDefault="00C04BE8"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3 pkt. – wpływa na obszar gminy</w:t>
            </w:r>
          </w:p>
          <w:p w:rsidR="00C04BE8" w:rsidRPr="00CB1C5C" w:rsidRDefault="00C04BE8"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2 pkt. – wpływa na obszar sołectwa</w:t>
            </w:r>
          </w:p>
          <w:p w:rsidR="003D1487" w:rsidRPr="00CB1C5C" w:rsidRDefault="00C04BE8" w:rsidP="00956423">
            <w:p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lang w:eastAsia="ar-SA"/>
              </w:rPr>
              <w:t>0 pkt. – brak innowacyjności</w:t>
            </w: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BF3C50">
        <w:tc>
          <w:tcPr>
            <w:tcW w:w="9212" w:type="dxa"/>
            <w:gridSpan w:val="6"/>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Uzasadnienie</w:t>
            </w: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BF3C50">
        <w:tc>
          <w:tcPr>
            <w:tcW w:w="5495" w:type="dxa"/>
            <w:gridSpan w:val="3"/>
          </w:tcPr>
          <w:p w:rsidR="00C04BE8" w:rsidRPr="00CB1C5C" w:rsidRDefault="00C04BE8" w:rsidP="00C932DF">
            <w:pPr>
              <w:pStyle w:val="Akapitzlist"/>
              <w:numPr>
                <w:ilvl w:val="0"/>
                <w:numId w:val="51"/>
              </w:numPr>
              <w:tabs>
                <w:tab w:val="left" w:pos="709"/>
              </w:tabs>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Wsparcie grup de faworyzowanych</w:t>
            </w:r>
          </w:p>
          <w:p w:rsidR="00C04BE8" w:rsidRPr="00CB1C5C" w:rsidRDefault="00C04BE8" w:rsidP="00956423">
            <w:pPr>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przewiduje działania skierowane do grup defaworyzowanych:  </w:t>
            </w:r>
          </w:p>
          <w:p w:rsidR="00C04BE8" w:rsidRPr="00CB1C5C" w:rsidRDefault="00C04BE8" w:rsidP="00956423">
            <w:pPr>
              <w:pStyle w:val="Default"/>
              <w:spacing w:line="360" w:lineRule="auto"/>
              <w:jc w:val="both"/>
              <w:rPr>
                <w:rFonts w:ascii="Times New Roman" w:hAnsi="Times New Roman" w:cs="Times New Roman"/>
                <w:color w:val="000000" w:themeColor="text1"/>
              </w:rPr>
            </w:pPr>
            <w:r w:rsidRPr="00CB1C5C">
              <w:rPr>
                <w:rFonts w:ascii="Times New Roman" w:hAnsi="Times New Roman" w:cs="Times New Roman"/>
                <w:color w:val="000000" w:themeColor="text1"/>
              </w:rPr>
              <w:t xml:space="preserve">„Ważnym zagadnieniem ustalanym w badaniu było określenie grup defaworyzowanych. Pytanie miało również za zadanie zweryfikować, czy ktokolwiek powinien być uprzywilejowany przy wyborze operacji do finansowania i do kogo przede wszystkim powinny być kierowane działania w ramach projektów związanych z realizacją LSR”. </w:t>
            </w:r>
          </w:p>
          <w:p w:rsidR="00C04BE8" w:rsidRPr="00CB1C5C" w:rsidRDefault="00C04BE8" w:rsidP="00956423">
            <w:pPr>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„Na podstawie konsultacji społecznych i diagnozy obszaru LGD, zidentyfikowano następujące kluczowe grupy docelowe, grupy osób wykluczonych czyli inaczej </w:t>
            </w:r>
            <w:r w:rsidRPr="00CB1C5C">
              <w:rPr>
                <w:rFonts w:ascii="Times New Roman" w:hAnsi="Times New Roman"/>
                <w:b/>
                <w:color w:val="000000" w:themeColor="text1"/>
                <w:sz w:val="24"/>
                <w:szCs w:val="24"/>
              </w:rPr>
              <w:t>„grupy defaworyzowane”</w:t>
            </w:r>
            <w:r w:rsidRPr="00CB1C5C">
              <w:rPr>
                <w:rFonts w:ascii="Times New Roman" w:hAnsi="Times New Roman"/>
                <w:color w:val="000000" w:themeColor="text1"/>
                <w:sz w:val="24"/>
                <w:szCs w:val="24"/>
              </w:rPr>
              <w:t xml:space="preserve"> będące w trudnej sytuacji/położeniu na rynku pracy”.</w:t>
            </w:r>
          </w:p>
          <w:p w:rsidR="00C04BE8" w:rsidRPr="00CB1C5C" w:rsidRDefault="00C04BE8" w:rsidP="00956423">
            <w:pPr>
              <w:snapToGrid w:val="0"/>
              <w:spacing w:after="0" w:line="360" w:lineRule="auto"/>
              <w:rPr>
                <w:rFonts w:ascii="Times New Roman" w:hAnsi="Times New Roman"/>
                <w:color w:val="000000" w:themeColor="text1"/>
                <w:sz w:val="24"/>
                <w:szCs w:val="24"/>
              </w:rPr>
            </w:pPr>
          </w:p>
          <w:p w:rsidR="00C04BE8" w:rsidRPr="00CB1C5C" w:rsidRDefault="00C04BE8" w:rsidP="00956423">
            <w:pPr>
              <w:snapToGrid w:val="0"/>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skierowana będzie do jednej z  grup defaworyzowanych: </w:t>
            </w:r>
          </w:p>
          <w:p w:rsidR="00C04BE8" w:rsidRPr="00CB1C5C" w:rsidRDefault="00C04BE8" w:rsidP="00C932DF">
            <w:pPr>
              <w:pStyle w:val="Akapitzlist"/>
              <w:numPr>
                <w:ilvl w:val="0"/>
                <w:numId w:val="52"/>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 xml:space="preserve">młodzież do 25 roku życia, </w:t>
            </w:r>
          </w:p>
          <w:p w:rsidR="00C04BE8" w:rsidRPr="00CB1C5C" w:rsidRDefault="00C04BE8" w:rsidP="00C932DF">
            <w:pPr>
              <w:pStyle w:val="Akapitzlist"/>
              <w:numPr>
                <w:ilvl w:val="0"/>
                <w:numId w:val="52"/>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 xml:space="preserve">kobiety w każdym wieku, </w:t>
            </w:r>
          </w:p>
          <w:p w:rsidR="00C04BE8" w:rsidRPr="00CB1C5C" w:rsidRDefault="00C04BE8" w:rsidP="00C932DF">
            <w:pPr>
              <w:pStyle w:val="Akapitzlist"/>
              <w:numPr>
                <w:ilvl w:val="0"/>
                <w:numId w:val="52"/>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 xml:space="preserve">osoby niepełnosprawne, </w:t>
            </w:r>
          </w:p>
          <w:p w:rsidR="00C04BE8" w:rsidRPr="00CB1C5C" w:rsidRDefault="00C04BE8" w:rsidP="00C932DF">
            <w:pPr>
              <w:pStyle w:val="Akapitzlist"/>
              <w:numPr>
                <w:ilvl w:val="0"/>
                <w:numId w:val="52"/>
              </w:num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rPr>
              <w:t xml:space="preserve">osoby w wieku 50 +, </w:t>
            </w:r>
          </w:p>
          <w:p w:rsidR="00C04BE8" w:rsidRPr="00CB1C5C" w:rsidRDefault="00C04BE8" w:rsidP="00C932DF">
            <w:pPr>
              <w:pStyle w:val="Akapitzlist"/>
              <w:numPr>
                <w:ilvl w:val="0"/>
                <w:numId w:val="52"/>
              </w:num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color w:val="000000" w:themeColor="text1"/>
                <w:sz w:val="24"/>
                <w:szCs w:val="24"/>
              </w:rPr>
              <w:t>rolnicy</w:t>
            </w:r>
          </w:p>
          <w:p w:rsidR="00C04BE8" w:rsidRPr="00CB1C5C" w:rsidRDefault="00C04BE8" w:rsidP="00956423">
            <w:pPr>
              <w:pStyle w:val="Akapitzlist"/>
              <w:spacing w:after="0"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Kryterium weryfikowane będzie na podstawie szczegółowego opisu w dokumentach aplikacyjnych .</w:t>
            </w:r>
          </w:p>
          <w:p w:rsidR="00C04BE8" w:rsidRPr="00CB1C5C" w:rsidRDefault="00C04BE8" w:rsidP="00956423">
            <w:pPr>
              <w:pStyle w:val="Akapitzlist"/>
              <w:tabs>
                <w:tab w:val="left" w:pos="709"/>
              </w:tabs>
              <w:spacing w:after="0" w:line="360" w:lineRule="auto"/>
              <w:rPr>
                <w:rFonts w:ascii="Times New Roman" w:hAnsi="Times New Roman"/>
                <w:color w:val="000000" w:themeColor="text1"/>
                <w:sz w:val="24"/>
                <w:szCs w:val="24"/>
              </w:rPr>
            </w:pPr>
          </w:p>
          <w:p w:rsidR="003D1487" w:rsidRPr="00CB1C5C" w:rsidRDefault="003D1487" w:rsidP="00956423">
            <w:pPr>
              <w:pStyle w:val="Akapitzlist"/>
              <w:tabs>
                <w:tab w:val="left" w:pos="709"/>
              </w:tabs>
              <w:spacing w:after="0" w:line="360" w:lineRule="auto"/>
              <w:ind w:left="0"/>
              <w:rPr>
                <w:rFonts w:ascii="Times New Roman" w:hAnsi="Times New Roman"/>
                <w:color w:val="000000" w:themeColor="text1"/>
                <w:sz w:val="24"/>
                <w:szCs w:val="24"/>
              </w:rPr>
            </w:pPr>
          </w:p>
        </w:tc>
        <w:tc>
          <w:tcPr>
            <w:tcW w:w="2126" w:type="dxa"/>
            <w:gridSpan w:val="2"/>
          </w:tcPr>
          <w:p w:rsidR="00C04BE8" w:rsidRPr="00CB1C5C" w:rsidRDefault="00C04BE8" w:rsidP="00956423">
            <w:pPr>
              <w:pStyle w:val="Bezodstpw"/>
              <w:spacing w:line="360" w:lineRule="auto"/>
              <w:rPr>
                <w:rFonts w:ascii="Times New Roman" w:hAnsi="Times New Roman"/>
                <w:b/>
                <w:color w:val="000000" w:themeColor="text1"/>
                <w:sz w:val="24"/>
                <w:szCs w:val="24"/>
              </w:rPr>
            </w:pPr>
            <w:r w:rsidRPr="00CB1C5C">
              <w:rPr>
                <w:rFonts w:ascii="Times New Roman" w:hAnsi="Times New Roman"/>
                <w:b/>
                <w:color w:val="000000" w:themeColor="text1"/>
                <w:sz w:val="24"/>
                <w:szCs w:val="24"/>
              </w:rPr>
              <w:t>Maksymalna ilość punktów: 5 pkt.</w:t>
            </w:r>
          </w:p>
          <w:p w:rsidR="00C04BE8" w:rsidRPr="00CB1C5C" w:rsidRDefault="00C04BE8" w:rsidP="00956423">
            <w:pPr>
              <w:pStyle w:val="Bezodstpw"/>
              <w:spacing w:line="360" w:lineRule="auto"/>
              <w:rPr>
                <w:rFonts w:ascii="Times New Roman" w:hAnsi="Times New Roman"/>
                <w:color w:val="000000" w:themeColor="text1"/>
                <w:sz w:val="24"/>
                <w:szCs w:val="24"/>
              </w:rPr>
            </w:pPr>
          </w:p>
          <w:p w:rsidR="00C04BE8" w:rsidRPr="00CB1C5C" w:rsidRDefault="00C04BE8" w:rsidP="00956423">
            <w:pPr>
              <w:pStyle w:val="Bezodstpw"/>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5 pkt. – dotyczy jednej z grup</w:t>
            </w:r>
          </w:p>
          <w:p w:rsidR="00C04BE8" w:rsidRPr="00CB1C5C" w:rsidRDefault="00C04BE8" w:rsidP="00956423">
            <w:pPr>
              <w:pStyle w:val="Bezodstpw"/>
              <w:spacing w:line="360" w:lineRule="auto"/>
              <w:rPr>
                <w:rFonts w:ascii="Times New Roman" w:hAnsi="Times New Roman"/>
                <w:color w:val="000000" w:themeColor="text1"/>
                <w:sz w:val="24"/>
                <w:szCs w:val="24"/>
              </w:rPr>
            </w:pPr>
          </w:p>
          <w:p w:rsidR="003D1487" w:rsidRPr="00CB1C5C" w:rsidRDefault="00C04BE8" w:rsidP="00956423">
            <w:pPr>
              <w:autoSpaceDE w:val="0"/>
              <w:autoSpaceDN w:val="0"/>
              <w:adjustRightInd w:val="0"/>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0 pkt. – za brak grupy</w:t>
            </w:r>
            <w:r w:rsidRPr="00CB1C5C">
              <w:rPr>
                <w:rFonts w:ascii="Times New Roman" w:hAnsi="Times New Roman"/>
                <w:color w:val="000000" w:themeColor="text1"/>
                <w:sz w:val="24"/>
                <w:szCs w:val="24"/>
                <w:lang w:eastAsia="ar-SA"/>
              </w:rPr>
              <w:br/>
            </w:r>
            <w:r w:rsidRPr="00CB1C5C">
              <w:rPr>
                <w:rFonts w:ascii="Times New Roman" w:hAnsi="Times New Roman"/>
                <w:color w:val="000000" w:themeColor="text1"/>
                <w:sz w:val="24"/>
                <w:szCs w:val="24"/>
                <w:lang w:eastAsia="ar-SA"/>
              </w:rPr>
              <w:br/>
            </w: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BF3C50">
        <w:tc>
          <w:tcPr>
            <w:tcW w:w="5495" w:type="dxa"/>
            <w:gridSpan w:val="3"/>
          </w:tcPr>
          <w:p w:rsidR="003D1487" w:rsidRPr="00CB1C5C" w:rsidRDefault="00C04BE8" w:rsidP="00C932DF">
            <w:pPr>
              <w:pStyle w:val="Akapitzlist"/>
              <w:numPr>
                <w:ilvl w:val="0"/>
                <w:numId w:val="51"/>
              </w:numPr>
              <w:tabs>
                <w:tab w:val="left" w:pos="709"/>
              </w:tabs>
              <w:spacing w:after="0" w:line="360" w:lineRule="auto"/>
              <w:rPr>
                <w:rFonts w:ascii="Times New Roman" w:hAnsi="Times New Roman"/>
                <w:b/>
                <w:color w:val="000000" w:themeColor="text1"/>
                <w:sz w:val="24"/>
                <w:szCs w:val="24"/>
              </w:rPr>
            </w:pPr>
            <w:r w:rsidRPr="00CB1C5C">
              <w:rPr>
                <w:rFonts w:ascii="Times New Roman" w:hAnsi="Times New Roman"/>
                <w:b/>
                <w:color w:val="000000" w:themeColor="text1"/>
                <w:sz w:val="24"/>
                <w:szCs w:val="24"/>
              </w:rPr>
              <w:lastRenderedPageBreak/>
              <w:t>Miejsce realizacji operacji</w:t>
            </w:r>
          </w:p>
          <w:p w:rsidR="00C04BE8" w:rsidRPr="00CB1C5C" w:rsidRDefault="00C04BE8" w:rsidP="00956423">
            <w:pPr>
              <w:pStyle w:val="Bezodstpw"/>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Operacja realizowana w zakresie projektów na terenie miejscowości zamieszkałej przez mniej niż 5 tys. mieszkańców.</w:t>
            </w:r>
          </w:p>
          <w:p w:rsidR="00C04BE8" w:rsidRPr="00CB1C5C" w:rsidRDefault="00C04BE8" w:rsidP="00956423">
            <w:pPr>
              <w:pStyle w:val="Bezodstpw"/>
              <w:spacing w:line="360" w:lineRule="auto"/>
              <w:jc w:val="both"/>
              <w:rPr>
                <w:rFonts w:ascii="Times New Roman" w:hAnsi="Times New Roman"/>
                <w:color w:val="000000" w:themeColor="text1"/>
                <w:sz w:val="24"/>
                <w:szCs w:val="24"/>
              </w:rPr>
            </w:pPr>
          </w:p>
          <w:p w:rsidR="00C04BE8" w:rsidRPr="00CB1C5C" w:rsidRDefault="00C04BE8" w:rsidP="00956423">
            <w:pPr>
              <w:pStyle w:val="Akapitzlist"/>
              <w:tabs>
                <w:tab w:val="left" w:pos="709"/>
              </w:tabs>
              <w:spacing w:after="0" w:line="360" w:lineRule="auto"/>
              <w:ind w:left="0"/>
              <w:rPr>
                <w:rFonts w:ascii="Times New Roman" w:eastAsia="Times New Roman" w:hAnsi="Times New Roman"/>
                <w:color w:val="000000" w:themeColor="text1"/>
                <w:sz w:val="24"/>
                <w:szCs w:val="24"/>
                <w:lang w:eastAsia="pl-PL"/>
              </w:rPr>
            </w:pPr>
            <w:r w:rsidRPr="00CB1C5C">
              <w:rPr>
                <w:rFonts w:ascii="Times New Roman" w:hAnsi="Times New Roman"/>
                <w:color w:val="000000" w:themeColor="text1"/>
                <w:sz w:val="24"/>
                <w:szCs w:val="24"/>
              </w:rPr>
              <w:t>Weryfikacja nastąpi na podstawie danych z ewidencji ludności z poszczególnych urzędów gmin należących do LGD  według stanu na dzień 31 grudnia roku poprzedzającego złożenie</w:t>
            </w:r>
            <w:r w:rsidRPr="00CB1C5C">
              <w:rPr>
                <w:rFonts w:ascii="Times New Roman" w:hAnsi="Times New Roman"/>
                <w:color w:val="000000" w:themeColor="text1"/>
                <w:sz w:val="24"/>
                <w:szCs w:val="24"/>
                <w:u w:val="single"/>
              </w:rPr>
              <w:t xml:space="preserve"> </w:t>
            </w:r>
            <w:r w:rsidRPr="00CB1C5C">
              <w:rPr>
                <w:rFonts w:ascii="Times New Roman" w:hAnsi="Times New Roman"/>
                <w:color w:val="000000" w:themeColor="text1"/>
                <w:sz w:val="24"/>
                <w:szCs w:val="24"/>
              </w:rPr>
              <w:t>wniosku.</w:t>
            </w:r>
          </w:p>
        </w:tc>
        <w:tc>
          <w:tcPr>
            <w:tcW w:w="2126" w:type="dxa"/>
            <w:gridSpan w:val="2"/>
          </w:tcPr>
          <w:p w:rsidR="00C04BE8" w:rsidRPr="00CB1C5C" w:rsidRDefault="00C04BE8" w:rsidP="00956423">
            <w:pPr>
              <w:pStyle w:val="Bezodstpw"/>
              <w:spacing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C04BE8" w:rsidRPr="00CB1C5C" w:rsidRDefault="00C04BE8" w:rsidP="00956423">
            <w:pPr>
              <w:pStyle w:val="Bezodstpw"/>
              <w:spacing w:line="360" w:lineRule="auto"/>
              <w:rPr>
                <w:rFonts w:ascii="Times New Roman" w:hAnsi="Times New Roman"/>
                <w:color w:val="000000" w:themeColor="text1"/>
                <w:sz w:val="24"/>
                <w:szCs w:val="24"/>
                <w:lang w:eastAsia="ar-SA"/>
              </w:rPr>
            </w:pPr>
          </w:p>
          <w:p w:rsidR="00C04BE8" w:rsidRPr="00CB1C5C" w:rsidRDefault="00C04BE8" w:rsidP="00956423">
            <w:pPr>
              <w:pStyle w:val="Bezodstpw"/>
              <w:spacing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realizację operacji w miejscowości poniżej 5 tys. mieszkańców,</w:t>
            </w:r>
          </w:p>
          <w:p w:rsidR="003D1487" w:rsidRPr="00CB1C5C" w:rsidRDefault="00C04BE8" w:rsidP="00956423">
            <w:pPr>
              <w:autoSpaceDE w:val="0"/>
              <w:autoSpaceDN w:val="0"/>
              <w:adjustRightInd w:val="0"/>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lang w:eastAsia="ar-SA"/>
              </w:rPr>
              <w:t>0 pkt – realizacja operacji w miejscowości powyżej 5 tys. mieszkańców.</w:t>
            </w: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BF3C50">
        <w:tc>
          <w:tcPr>
            <w:tcW w:w="5495" w:type="dxa"/>
            <w:gridSpan w:val="3"/>
          </w:tcPr>
          <w:p w:rsidR="003D1487" w:rsidRPr="00CB1C5C" w:rsidRDefault="00C04BE8" w:rsidP="00C932DF">
            <w:pPr>
              <w:pStyle w:val="Akapitzlist"/>
              <w:numPr>
                <w:ilvl w:val="0"/>
                <w:numId w:val="51"/>
              </w:numPr>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Oparcie operacji na lokalnych wartościach i zasobach</w:t>
            </w:r>
          </w:p>
          <w:p w:rsidR="00C04BE8" w:rsidRPr="00CB1C5C" w:rsidRDefault="00C04BE8" w:rsidP="00956423">
            <w:pPr>
              <w:pStyle w:val="Akapitzlist"/>
              <w:spacing w:line="360" w:lineRule="auto"/>
              <w:ind w:left="142"/>
              <w:rPr>
                <w:rFonts w:ascii="Times New Roman" w:hAnsi="Times New Roman"/>
                <w:color w:val="000000" w:themeColor="text1"/>
                <w:sz w:val="24"/>
                <w:szCs w:val="24"/>
              </w:rPr>
            </w:pPr>
            <w:r w:rsidRPr="00CB1C5C">
              <w:rPr>
                <w:rFonts w:ascii="Times New Roman" w:hAnsi="Times New Roman"/>
                <w:color w:val="000000" w:themeColor="text1"/>
                <w:sz w:val="24"/>
                <w:szCs w:val="24"/>
              </w:rPr>
              <w:t>Operacja wykorzystuje lokalne wartości, zasoby przyrodnicze, kulturowe lub historyczne, co znalazło odniesienie w diagnozie:</w:t>
            </w:r>
          </w:p>
          <w:p w:rsidR="00C04BE8" w:rsidRPr="00CB1C5C" w:rsidRDefault="00C04BE8" w:rsidP="00956423">
            <w:pPr>
              <w:pStyle w:val="Akapitzlist"/>
              <w:spacing w:line="360" w:lineRule="auto"/>
              <w:ind w:left="142"/>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„Obszar LGD jest to jeden z najatrakcyjniejszych turystycznie obszarów zachodniej Polski. Położony wzdłuż Odry, poprzecinany innymi mniejszymi rzekami (Obrzyca, Barycz, Rów Krzycki) z największym w makroregionie </w:t>
            </w:r>
            <w:r w:rsidRPr="00CB1C5C">
              <w:rPr>
                <w:rFonts w:ascii="Times New Roman" w:hAnsi="Times New Roman"/>
                <w:color w:val="000000" w:themeColor="text1"/>
                <w:sz w:val="24"/>
                <w:szCs w:val="24"/>
              </w:rPr>
              <w:br/>
              <w:t>J. Sławskim, o powierzchni 817 ha i wieloma innymi jeziorami. Wielorakość zabytków zarówno w Królewskim mieście Wschowa jak i w  Sławie, Szlichtyngowej, Kotli, Siedlisku i gminie wiejskiej Nowa Sól, urozmaicony krajobraz, woda, znaczna lesistość terenu”</w:t>
            </w:r>
          </w:p>
          <w:p w:rsidR="00C04BE8" w:rsidRPr="00CB1C5C" w:rsidRDefault="00C04BE8" w:rsidP="00956423">
            <w:pPr>
              <w:pStyle w:val="Akapitzlist"/>
              <w:spacing w:line="360" w:lineRule="auto"/>
              <w:ind w:left="142"/>
              <w:jc w:val="both"/>
              <w:rPr>
                <w:rFonts w:ascii="Times New Roman" w:hAnsi="Times New Roman"/>
                <w:i/>
                <w:color w:val="000000" w:themeColor="text1"/>
                <w:sz w:val="24"/>
                <w:szCs w:val="24"/>
              </w:rPr>
            </w:pPr>
            <w:r w:rsidRPr="00CB1C5C">
              <w:rPr>
                <w:rFonts w:ascii="Times New Roman" w:hAnsi="Times New Roman"/>
                <w:color w:val="000000" w:themeColor="text1"/>
                <w:sz w:val="24"/>
                <w:szCs w:val="24"/>
              </w:rPr>
              <w:t xml:space="preserve">„ O dziedzictwie kulturowym i historii na terenie LGD świadczą liczne zabytki.  Na obszarze Krainy Lasów  i Jezior najlepiej prezentują się zabytki sakralne (…)  Niewielkie zespoły zabudowy </w:t>
            </w:r>
            <w:r w:rsidRPr="00CB1C5C">
              <w:rPr>
                <w:rFonts w:ascii="Times New Roman" w:hAnsi="Times New Roman"/>
                <w:color w:val="000000" w:themeColor="text1"/>
                <w:sz w:val="24"/>
                <w:szCs w:val="24"/>
              </w:rPr>
              <w:lastRenderedPageBreak/>
              <w:t>staromiejskiej (…) W krajobrazie wiejskim dostrzega się jeszcze wiatraki, dawniej charakterystyczne dla całego obszaru, dziś już niezwykle rzadkie (…)  Godne uwagi, choć rzadkie, są zabytki inżynieryjne</w:t>
            </w:r>
            <w:r w:rsidRPr="00CB1C5C">
              <w:rPr>
                <w:rFonts w:ascii="Times New Roman" w:hAnsi="Times New Roman"/>
                <w:i/>
                <w:color w:val="000000" w:themeColor="text1"/>
                <w:sz w:val="24"/>
                <w:szCs w:val="24"/>
              </w:rPr>
              <w:t xml:space="preserve"> (…)”</w:t>
            </w:r>
          </w:p>
          <w:p w:rsidR="00C04BE8" w:rsidRPr="00CB1C5C" w:rsidRDefault="00C04BE8" w:rsidP="00956423">
            <w:pPr>
              <w:pStyle w:val="Akapitzlist"/>
              <w:spacing w:line="360" w:lineRule="auto"/>
              <w:ind w:left="142"/>
              <w:rPr>
                <w:rFonts w:ascii="Times New Roman" w:hAnsi="Times New Roman"/>
                <w:color w:val="000000" w:themeColor="text1"/>
                <w:sz w:val="24"/>
                <w:szCs w:val="24"/>
              </w:rPr>
            </w:pPr>
          </w:p>
          <w:p w:rsidR="00C04BE8" w:rsidRPr="00CB1C5C" w:rsidRDefault="00C04BE8" w:rsidP="00956423">
            <w:pPr>
              <w:pStyle w:val="Akapitzlist"/>
              <w:spacing w:line="360" w:lineRule="auto"/>
              <w:ind w:left="142"/>
              <w:rPr>
                <w:rFonts w:ascii="Times New Roman" w:hAnsi="Times New Roman"/>
                <w:i/>
                <w:color w:val="000000" w:themeColor="text1"/>
                <w:sz w:val="24"/>
                <w:szCs w:val="24"/>
              </w:rPr>
            </w:pPr>
            <w:r w:rsidRPr="00CB1C5C">
              <w:rPr>
                <w:rFonts w:ascii="Times New Roman" w:hAnsi="Times New Roman"/>
                <w:i/>
                <w:color w:val="000000" w:themeColor="text1"/>
                <w:sz w:val="24"/>
                <w:szCs w:val="24"/>
              </w:rPr>
              <w:t>W ramach kryterium oceniane będzie wykorzystanie w ramach operacji lokalnych wartości i zasobów przyrodniczych, kulturowych lub historycznych, opisanych w Lokalnej Strategii Rozwoju.  Kryterium weryfikowane będzie na podstawie zapisów w dokumentach aplikacyjnych oraz zapisów w Lokalnej Strategii Rozwoju.</w:t>
            </w:r>
          </w:p>
          <w:p w:rsidR="00C04BE8" w:rsidRPr="00CB1C5C" w:rsidRDefault="00C04BE8" w:rsidP="00956423">
            <w:pPr>
              <w:pStyle w:val="Akapitzlist"/>
              <w:spacing w:after="0" w:line="360" w:lineRule="auto"/>
              <w:rPr>
                <w:rFonts w:ascii="Times New Roman" w:hAnsi="Times New Roman"/>
                <w:b/>
                <w:i/>
                <w:color w:val="000000" w:themeColor="text1"/>
                <w:sz w:val="24"/>
                <w:szCs w:val="24"/>
              </w:rPr>
            </w:pPr>
            <w:r w:rsidRPr="00CB1C5C">
              <w:rPr>
                <w:rFonts w:ascii="Times New Roman" w:hAnsi="Times New Roman"/>
                <w:i/>
                <w:color w:val="000000" w:themeColor="text1"/>
                <w:sz w:val="24"/>
                <w:szCs w:val="24"/>
                <w:u w:val="single"/>
              </w:rPr>
              <w:t>Członek Rady może przyznać punkty w każdej z kategorii.</w:t>
            </w:r>
          </w:p>
          <w:p w:rsidR="003D1487" w:rsidRPr="00CB1C5C" w:rsidRDefault="003D1487" w:rsidP="00956423">
            <w:pPr>
              <w:spacing w:after="0" w:line="360" w:lineRule="auto"/>
              <w:rPr>
                <w:rFonts w:ascii="Times New Roman" w:hAnsi="Times New Roman"/>
                <w:color w:val="000000" w:themeColor="text1"/>
                <w:sz w:val="24"/>
                <w:szCs w:val="24"/>
              </w:rPr>
            </w:pPr>
          </w:p>
        </w:tc>
        <w:tc>
          <w:tcPr>
            <w:tcW w:w="2126" w:type="dxa"/>
            <w:gridSpan w:val="2"/>
          </w:tcPr>
          <w:p w:rsidR="00C04BE8" w:rsidRPr="00CB1C5C" w:rsidRDefault="00C04BE8"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10 pkt.</w:t>
            </w:r>
          </w:p>
          <w:p w:rsidR="00C04BE8" w:rsidRPr="00CB1C5C" w:rsidRDefault="00C04BE8" w:rsidP="00956423">
            <w:pPr>
              <w:snapToGrid w:val="0"/>
              <w:spacing w:after="0" w:line="360" w:lineRule="auto"/>
              <w:rPr>
                <w:rFonts w:ascii="Times New Roman" w:hAnsi="Times New Roman"/>
                <w:b/>
                <w:color w:val="000000" w:themeColor="text1"/>
                <w:sz w:val="24"/>
                <w:szCs w:val="24"/>
                <w:lang w:eastAsia="ar-SA"/>
              </w:rPr>
            </w:pPr>
          </w:p>
          <w:p w:rsidR="00C04BE8" w:rsidRPr="00CB1C5C" w:rsidRDefault="00C04BE8" w:rsidP="00956423">
            <w:pPr>
              <w:pStyle w:val="Akapitzlist"/>
              <w:spacing w:after="8"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5pkt - Operacja wykorzystuje lokalne wartości izasoby przyrodnicze,</w:t>
            </w:r>
          </w:p>
          <w:p w:rsidR="00C04BE8" w:rsidRPr="00CB1C5C" w:rsidRDefault="00C04BE8" w:rsidP="00956423">
            <w:pPr>
              <w:pStyle w:val="Akapitzlist"/>
              <w:spacing w:after="8" w:line="360" w:lineRule="auto"/>
              <w:ind w:left="0"/>
              <w:rPr>
                <w:rFonts w:ascii="Times New Roman" w:hAnsi="Times New Roman"/>
                <w:color w:val="000000" w:themeColor="text1"/>
                <w:sz w:val="24"/>
                <w:szCs w:val="24"/>
              </w:rPr>
            </w:pPr>
          </w:p>
          <w:p w:rsidR="00C04BE8" w:rsidRPr="00CB1C5C" w:rsidRDefault="00C04BE8" w:rsidP="00956423">
            <w:pPr>
              <w:pStyle w:val="Akapitzlist"/>
              <w:spacing w:after="8"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5 pkt - Operacja wykorzystuje lokalne wartości kulturowe lub historyczne,</w:t>
            </w:r>
          </w:p>
          <w:p w:rsidR="00C04BE8" w:rsidRPr="00CB1C5C" w:rsidRDefault="00C04BE8" w:rsidP="00956423">
            <w:pPr>
              <w:pStyle w:val="Akapitzlist"/>
              <w:spacing w:after="8" w:line="360" w:lineRule="auto"/>
              <w:ind w:left="0"/>
              <w:rPr>
                <w:rFonts w:ascii="Times New Roman" w:hAnsi="Times New Roman"/>
                <w:color w:val="000000" w:themeColor="text1"/>
                <w:sz w:val="24"/>
                <w:szCs w:val="24"/>
              </w:rPr>
            </w:pPr>
          </w:p>
          <w:p w:rsidR="003D1487" w:rsidRPr="00CB1C5C" w:rsidRDefault="00C04BE8" w:rsidP="00956423">
            <w:pPr>
              <w:autoSpaceDE w:val="0"/>
              <w:autoSpaceDN w:val="0"/>
              <w:adjustRightInd w:val="0"/>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lang w:eastAsia="ar-SA"/>
              </w:rPr>
              <w:t xml:space="preserve">0 pkt - </w:t>
            </w:r>
            <w:r w:rsidRPr="00CB1C5C">
              <w:rPr>
                <w:rFonts w:ascii="Times New Roman" w:hAnsi="Times New Roman"/>
                <w:color w:val="000000" w:themeColor="text1"/>
                <w:sz w:val="24"/>
                <w:szCs w:val="24"/>
              </w:rPr>
              <w:t>Operacja nie wykorzystuje lokalnych wartości i zasobów.</w:t>
            </w: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BF3C50">
        <w:tc>
          <w:tcPr>
            <w:tcW w:w="5495" w:type="dxa"/>
            <w:gridSpan w:val="3"/>
          </w:tcPr>
          <w:p w:rsidR="003D1487" w:rsidRPr="00CB1C5C" w:rsidRDefault="003D1487" w:rsidP="00C932DF">
            <w:pPr>
              <w:pStyle w:val="Akapitzlist"/>
              <w:numPr>
                <w:ilvl w:val="0"/>
                <w:numId w:val="51"/>
              </w:numPr>
              <w:spacing w:after="0" w:line="360" w:lineRule="auto"/>
              <w:rPr>
                <w:rFonts w:ascii="Times New Roman" w:hAnsi="Times New Roman"/>
                <w:b/>
                <w:i/>
                <w:color w:val="000000" w:themeColor="text1"/>
                <w:sz w:val="24"/>
                <w:szCs w:val="24"/>
              </w:rPr>
            </w:pPr>
            <w:r w:rsidRPr="00CB1C5C">
              <w:rPr>
                <w:rFonts w:ascii="Times New Roman" w:hAnsi="Times New Roman"/>
                <w:b/>
                <w:i/>
                <w:color w:val="000000" w:themeColor="text1"/>
                <w:sz w:val="24"/>
                <w:szCs w:val="24"/>
              </w:rPr>
              <w:lastRenderedPageBreak/>
              <w:t xml:space="preserve"> </w:t>
            </w:r>
            <w:r w:rsidR="00C04BE8" w:rsidRPr="00CB1C5C">
              <w:rPr>
                <w:rFonts w:ascii="Times New Roman" w:hAnsi="Times New Roman"/>
                <w:b/>
                <w:color w:val="000000" w:themeColor="text1"/>
                <w:sz w:val="24"/>
                <w:szCs w:val="24"/>
                <w:lang w:eastAsia="ar-SA"/>
              </w:rPr>
              <w:t>Operacja przyczynia się bezpośrednio do zwiększenia atrakcyjności turystycznej obszaru LGD Kraina Lasów</w:t>
            </w:r>
            <w:r w:rsidR="00C04BE8" w:rsidRPr="00CB1C5C">
              <w:rPr>
                <w:rFonts w:ascii="Times New Roman" w:hAnsi="Times New Roman"/>
                <w:b/>
                <w:color w:val="000000" w:themeColor="text1"/>
                <w:sz w:val="24"/>
                <w:szCs w:val="24"/>
                <w:lang w:eastAsia="ar-SA"/>
              </w:rPr>
              <w:br/>
              <w:t>i Jezior</w:t>
            </w:r>
          </w:p>
          <w:p w:rsidR="00C04BE8" w:rsidRPr="00CB1C5C" w:rsidRDefault="00C04BE8"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Operacja przyczynia się bezpośrednio do zwiększenia atrakcyjności turystycznej obszaru LGD Kraina Lasów i Jezior.</w:t>
            </w:r>
          </w:p>
          <w:p w:rsidR="00C04BE8" w:rsidRPr="00CB1C5C" w:rsidRDefault="00C04BE8" w:rsidP="00CB05F5">
            <w:pPr>
              <w:snapToGrid w:val="0"/>
              <w:spacing w:beforeLines="40" w:afterLines="40" w:line="360" w:lineRule="auto"/>
              <w:rPr>
                <w:rFonts w:ascii="Times New Roman" w:hAnsi="Times New Roman"/>
                <w:i/>
                <w:color w:val="000000" w:themeColor="text1"/>
                <w:sz w:val="24"/>
                <w:szCs w:val="24"/>
                <w:lang w:eastAsia="ar-SA"/>
              </w:rPr>
            </w:pPr>
            <w:r w:rsidRPr="00CB1C5C">
              <w:rPr>
                <w:rFonts w:ascii="Times New Roman" w:hAnsi="Times New Roman"/>
                <w:i/>
                <w:color w:val="000000" w:themeColor="text1"/>
                <w:sz w:val="24"/>
                <w:szCs w:val="24"/>
                <w:lang w:eastAsia="ar-SA"/>
              </w:rPr>
              <w:t>W ramach kryterium preferowane będą operacje, które zakładają rozwój ogólnodostępnej i niekomercyjnej infrastruktury turystycznej lub rekreacyjnej lub kulturalnej.</w:t>
            </w:r>
          </w:p>
          <w:p w:rsidR="00C04BE8" w:rsidRPr="00CB1C5C" w:rsidRDefault="00C04BE8" w:rsidP="00956423">
            <w:pPr>
              <w:spacing w:line="360" w:lineRule="auto"/>
              <w:rPr>
                <w:rFonts w:ascii="Times New Roman" w:hAnsi="Times New Roman"/>
                <w:color w:val="000000" w:themeColor="text1"/>
                <w:sz w:val="24"/>
                <w:szCs w:val="24"/>
              </w:rPr>
            </w:pPr>
            <w:r w:rsidRPr="00CB1C5C">
              <w:rPr>
                <w:rFonts w:ascii="Times New Roman" w:hAnsi="Times New Roman"/>
                <w:i/>
                <w:color w:val="000000" w:themeColor="text1"/>
                <w:sz w:val="24"/>
                <w:szCs w:val="24"/>
                <w:lang w:eastAsia="ar-SA"/>
              </w:rPr>
              <w:t>Weryfikacja nastąpi na podstawie opisu operacji oraz rodzaju infrastruktury zaplanowanej w ramach operacji.</w:t>
            </w:r>
          </w:p>
          <w:p w:rsidR="00C04BE8" w:rsidRPr="00CB1C5C" w:rsidRDefault="00C04BE8" w:rsidP="00CB05F5">
            <w:pPr>
              <w:snapToGrid w:val="0"/>
              <w:spacing w:beforeLines="40" w:afterLines="40" w:line="360" w:lineRule="auto"/>
              <w:rPr>
                <w:rFonts w:ascii="Times New Roman" w:hAnsi="Times New Roman"/>
                <w:color w:val="000000" w:themeColor="text1"/>
                <w:sz w:val="24"/>
                <w:szCs w:val="24"/>
                <w:highlight w:val="yellow"/>
              </w:rPr>
            </w:pPr>
            <w:r w:rsidRPr="00CB1C5C">
              <w:rPr>
                <w:rFonts w:ascii="Times New Roman" w:hAnsi="Times New Roman"/>
                <w:i/>
                <w:color w:val="000000" w:themeColor="text1"/>
                <w:sz w:val="24"/>
                <w:szCs w:val="24"/>
                <w:u w:val="single"/>
              </w:rPr>
              <w:t xml:space="preserve">Członek Rady może przyznać punkty w każdej z </w:t>
            </w:r>
            <w:r w:rsidRPr="00CB1C5C">
              <w:rPr>
                <w:rFonts w:ascii="Times New Roman" w:hAnsi="Times New Roman"/>
                <w:i/>
                <w:color w:val="000000" w:themeColor="text1"/>
                <w:sz w:val="24"/>
                <w:szCs w:val="24"/>
                <w:u w:val="single"/>
              </w:rPr>
              <w:lastRenderedPageBreak/>
              <w:t>kategorii.</w:t>
            </w:r>
          </w:p>
          <w:p w:rsidR="003D1487" w:rsidRPr="00CB1C5C" w:rsidRDefault="003D1487" w:rsidP="00956423">
            <w:pPr>
              <w:spacing w:after="0" w:line="360" w:lineRule="auto"/>
              <w:rPr>
                <w:rFonts w:ascii="Times New Roman" w:hAnsi="Times New Roman"/>
                <w:color w:val="000000" w:themeColor="text1"/>
                <w:sz w:val="24"/>
                <w:szCs w:val="24"/>
              </w:rPr>
            </w:pPr>
          </w:p>
        </w:tc>
        <w:tc>
          <w:tcPr>
            <w:tcW w:w="2126" w:type="dxa"/>
            <w:gridSpan w:val="2"/>
          </w:tcPr>
          <w:p w:rsidR="00C04BE8" w:rsidRPr="00CB1C5C" w:rsidRDefault="00C04BE8"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8 pkt.</w:t>
            </w:r>
          </w:p>
          <w:p w:rsidR="00C04BE8" w:rsidRPr="00CB1C5C" w:rsidRDefault="00C04BE8" w:rsidP="00956423">
            <w:pPr>
              <w:snapToGrid w:val="0"/>
              <w:spacing w:after="0" w:line="360" w:lineRule="auto"/>
              <w:rPr>
                <w:rFonts w:ascii="Times New Roman" w:hAnsi="Times New Roman"/>
                <w:b/>
                <w:color w:val="000000" w:themeColor="text1"/>
                <w:sz w:val="24"/>
                <w:szCs w:val="24"/>
                <w:lang w:eastAsia="ar-SA"/>
              </w:rPr>
            </w:pPr>
          </w:p>
          <w:p w:rsidR="00C04BE8" w:rsidRPr="00CB1C5C" w:rsidRDefault="00C04BE8" w:rsidP="00956423">
            <w:p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5 pkt - operacja poprawia lub wzbogaca ofertę turystyczną obszaru LGD </w:t>
            </w:r>
          </w:p>
          <w:p w:rsidR="00C04BE8" w:rsidRPr="00CB1C5C" w:rsidRDefault="00C04BE8" w:rsidP="00956423">
            <w:p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3 pkt - operacja promuje ofertę turystyczną obszaru LGD poza terenem LGD</w:t>
            </w:r>
          </w:p>
          <w:p w:rsidR="003D1487" w:rsidRPr="00CB1C5C" w:rsidRDefault="00C04BE8"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0 pkt – operacja nie przyczynia się do zwiększenia </w:t>
            </w:r>
            <w:r w:rsidRPr="00CB1C5C">
              <w:rPr>
                <w:rFonts w:ascii="Times New Roman" w:hAnsi="Times New Roman"/>
                <w:color w:val="000000" w:themeColor="text1"/>
                <w:sz w:val="24"/>
                <w:szCs w:val="24"/>
              </w:rPr>
              <w:lastRenderedPageBreak/>
              <w:t>atrakcyjności turystycznej.</w:t>
            </w: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C04BE8">
        <w:trPr>
          <w:trHeight w:val="4041"/>
        </w:trPr>
        <w:tc>
          <w:tcPr>
            <w:tcW w:w="5495" w:type="dxa"/>
            <w:gridSpan w:val="3"/>
          </w:tcPr>
          <w:p w:rsidR="00C04BE8" w:rsidRPr="00CB1C5C" w:rsidRDefault="00C04BE8" w:rsidP="00C932DF">
            <w:pPr>
              <w:pStyle w:val="Akapitzlist"/>
              <w:numPr>
                <w:ilvl w:val="0"/>
                <w:numId w:val="51"/>
              </w:numPr>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 xml:space="preserve">Udział w spotkaniach konsultacyjnych i doradczych  </w:t>
            </w:r>
          </w:p>
          <w:p w:rsidR="00C04BE8" w:rsidRPr="00CB1C5C" w:rsidRDefault="00C04BE8"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Wnioskodawca korzystał ze szkoleń, konsultacji prowadzonych przez biuro LGD</w:t>
            </w:r>
          </w:p>
          <w:p w:rsidR="00C04BE8" w:rsidRPr="00CB1C5C" w:rsidRDefault="00C04BE8" w:rsidP="00956423">
            <w:pPr>
              <w:pStyle w:val="Akapitzlist"/>
              <w:spacing w:line="360" w:lineRule="auto"/>
              <w:ind w:left="0"/>
              <w:rPr>
                <w:rFonts w:ascii="Times New Roman" w:hAnsi="Times New Roman"/>
                <w:color w:val="000000" w:themeColor="text1"/>
                <w:sz w:val="24"/>
                <w:szCs w:val="24"/>
              </w:rPr>
            </w:pPr>
          </w:p>
          <w:p w:rsidR="00C04BE8" w:rsidRPr="00CB1C5C" w:rsidRDefault="00C04BE8"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W ramach kryterium preferowane będą operacje, których wnioskodawca skorzystał  ze szkoleń, konsultacji  prowadzonych przez biuro LGD.</w:t>
            </w:r>
          </w:p>
          <w:p w:rsidR="00C04BE8" w:rsidRPr="00CB1C5C" w:rsidRDefault="00C04BE8"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Kryterium będzie weryfikowane na podstawie dokumentu wystawionego  przez biuro LGD (certyfikat, karta udzielonego doradztwa)</w:t>
            </w:r>
          </w:p>
          <w:p w:rsidR="00C04BE8" w:rsidRPr="00CB1C5C" w:rsidRDefault="00C04BE8" w:rsidP="00956423">
            <w:pPr>
              <w:pStyle w:val="Akapitzlist"/>
              <w:spacing w:after="0" w:line="360" w:lineRule="auto"/>
              <w:rPr>
                <w:rFonts w:ascii="Times New Roman" w:eastAsia="Tahoma" w:hAnsi="Times New Roman"/>
                <w:color w:val="000000" w:themeColor="text1"/>
                <w:sz w:val="24"/>
                <w:szCs w:val="24"/>
                <w:lang w:eastAsia="ar-SA"/>
              </w:rPr>
            </w:pPr>
            <w:r w:rsidRPr="00CB1C5C">
              <w:rPr>
                <w:rFonts w:ascii="Times New Roman" w:hAnsi="Times New Roman"/>
                <w:i/>
                <w:color w:val="000000" w:themeColor="text1"/>
                <w:sz w:val="24"/>
                <w:szCs w:val="24"/>
                <w:u w:val="single"/>
              </w:rPr>
              <w:t>Członek Rady może przyznać punkty w jednej z kategorii</w:t>
            </w:r>
          </w:p>
          <w:p w:rsidR="003D1487" w:rsidRPr="00CB1C5C" w:rsidRDefault="003D1487" w:rsidP="00956423">
            <w:pPr>
              <w:spacing w:after="0" w:line="360" w:lineRule="auto"/>
              <w:rPr>
                <w:rFonts w:ascii="Times New Roman" w:eastAsia="Tahoma" w:hAnsi="Times New Roman"/>
                <w:color w:val="000000" w:themeColor="text1"/>
                <w:sz w:val="24"/>
                <w:szCs w:val="24"/>
                <w:lang w:eastAsia="ar-SA"/>
              </w:rPr>
            </w:pPr>
          </w:p>
        </w:tc>
        <w:tc>
          <w:tcPr>
            <w:tcW w:w="2126" w:type="dxa"/>
            <w:gridSpan w:val="2"/>
          </w:tcPr>
          <w:p w:rsidR="00C04BE8" w:rsidRPr="00CB1C5C" w:rsidRDefault="00C04BE8"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C04BE8" w:rsidRPr="00CB1C5C" w:rsidRDefault="00C04BE8"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korzystał z co najmniej dwóch form doradztwa ,</w:t>
            </w:r>
          </w:p>
          <w:p w:rsidR="00C04BE8" w:rsidRPr="00CB1C5C" w:rsidRDefault="00C04BE8" w:rsidP="00CB05F5">
            <w:pPr>
              <w:snapToGrid w:val="0"/>
              <w:spacing w:beforeLines="40" w:afterLines="4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3 pkt  – korzystał z jednej formy doradztwa,</w:t>
            </w:r>
          </w:p>
          <w:p w:rsidR="003D1487" w:rsidRPr="00CB1C5C" w:rsidRDefault="00C04BE8"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lang w:eastAsia="ar-SA"/>
              </w:rPr>
              <w:t>0 pkt –nie korzystał</w:t>
            </w: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3D1487" w:rsidRPr="00CB1C5C" w:rsidTr="00BF3C50">
        <w:tc>
          <w:tcPr>
            <w:tcW w:w="5495" w:type="dxa"/>
            <w:gridSpan w:val="3"/>
          </w:tcPr>
          <w:p w:rsidR="003D1487" w:rsidRPr="00CB1C5C" w:rsidRDefault="00C04BE8" w:rsidP="00C932DF">
            <w:pPr>
              <w:pStyle w:val="Akapitzlist"/>
              <w:numPr>
                <w:ilvl w:val="0"/>
                <w:numId w:val="51"/>
              </w:num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b/>
                <w:color w:val="000000" w:themeColor="text1"/>
                <w:sz w:val="24"/>
                <w:szCs w:val="24"/>
                <w:lang w:eastAsia="ar-SA"/>
              </w:rPr>
              <w:t>Jakość i kompletność wniosku</w:t>
            </w:r>
          </w:p>
          <w:p w:rsidR="00C04BE8" w:rsidRPr="00CB1C5C" w:rsidRDefault="00C04BE8" w:rsidP="00956423">
            <w:pPr>
              <w:pStyle w:val="Akapitzlist"/>
              <w:spacing w:line="360" w:lineRule="auto"/>
              <w:ind w:left="0"/>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Wnioskodawca złożył wniosek, który jest kompletny, spójny, realny i dobrze opisany.  </w:t>
            </w:r>
          </w:p>
          <w:p w:rsidR="00C04BE8" w:rsidRPr="00CB1C5C" w:rsidRDefault="00C04BE8"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W ramach kryterium preferowane będą spójne i realne do realizacji operacje, o dobrze opisanych działaniach. Wniosek jest prawidłowo wypełniony, zawiera wszystkie wymagane załączniki.</w:t>
            </w:r>
          </w:p>
          <w:p w:rsidR="00C04BE8" w:rsidRPr="00CB1C5C" w:rsidRDefault="00C04BE8"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Kryterium będzie weryfikowane na podstawie zapisów we wniosku i załączonych dokumentach.</w:t>
            </w:r>
          </w:p>
          <w:p w:rsidR="00C04BE8" w:rsidRPr="00CB1C5C" w:rsidRDefault="00C04BE8" w:rsidP="00956423">
            <w:pPr>
              <w:pStyle w:val="Akapitzlist"/>
              <w:spacing w:line="360" w:lineRule="auto"/>
              <w:ind w:left="0"/>
              <w:rPr>
                <w:rFonts w:ascii="Times New Roman" w:hAnsi="Times New Roman"/>
                <w:i/>
                <w:color w:val="000000" w:themeColor="text1"/>
                <w:sz w:val="24"/>
                <w:szCs w:val="24"/>
              </w:rPr>
            </w:pPr>
          </w:p>
          <w:p w:rsidR="00C04BE8" w:rsidRPr="00CB1C5C" w:rsidRDefault="00C04BE8" w:rsidP="00956423">
            <w:pPr>
              <w:pStyle w:val="Akapitzlist"/>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i/>
                <w:color w:val="000000" w:themeColor="text1"/>
                <w:sz w:val="24"/>
                <w:szCs w:val="24"/>
                <w:u w:val="single"/>
              </w:rPr>
              <w:t>Członek Rady może przyznać punkty w jednej z kategorii</w:t>
            </w:r>
          </w:p>
        </w:tc>
        <w:tc>
          <w:tcPr>
            <w:tcW w:w="2126" w:type="dxa"/>
            <w:gridSpan w:val="2"/>
          </w:tcPr>
          <w:p w:rsidR="00C04BE8" w:rsidRPr="00CB1C5C" w:rsidRDefault="00C04BE8"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5 pkt.</w:t>
            </w:r>
          </w:p>
          <w:p w:rsidR="00C04BE8" w:rsidRPr="00CB1C5C" w:rsidRDefault="00C04BE8"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5 pkt - wniosek jest kompletny, spójny, realny, poprawnie wypełniony</w:t>
            </w:r>
          </w:p>
          <w:p w:rsidR="00C04BE8" w:rsidRPr="00CB1C5C" w:rsidRDefault="00C04BE8"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3 pkt- wniosek jest kompletny</w:t>
            </w:r>
          </w:p>
          <w:p w:rsidR="00C04BE8" w:rsidRPr="00CB1C5C" w:rsidRDefault="00C04BE8" w:rsidP="00CB05F5">
            <w:pPr>
              <w:snapToGrid w:val="0"/>
              <w:spacing w:beforeLines="40" w:afterLines="4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0 pkt - brak spójności i kompletności wniosku</w:t>
            </w:r>
          </w:p>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c>
          <w:tcPr>
            <w:tcW w:w="1591" w:type="dxa"/>
          </w:tcPr>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C04BE8" w:rsidRPr="00CB1C5C" w:rsidTr="00BF3C50">
        <w:tc>
          <w:tcPr>
            <w:tcW w:w="5495" w:type="dxa"/>
            <w:gridSpan w:val="3"/>
          </w:tcPr>
          <w:p w:rsidR="00C04BE8" w:rsidRPr="00CB1C5C" w:rsidRDefault="00C04BE8" w:rsidP="00C932DF">
            <w:pPr>
              <w:pStyle w:val="Akapitzlist"/>
              <w:numPr>
                <w:ilvl w:val="0"/>
                <w:numId w:val="51"/>
              </w:numPr>
              <w:autoSpaceDE w:val="0"/>
              <w:autoSpaceDN w:val="0"/>
              <w:adjustRightInd w:val="0"/>
              <w:spacing w:after="0" w:line="360" w:lineRule="auto"/>
              <w:jc w:val="both"/>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Promowanie operacji</w:t>
            </w:r>
          </w:p>
          <w:p w:rsidR="00C04BE8" w:rsidRPr="00CB1C5C" w:rsidRDefault="00C04BE8" w:rsidP="00956423">
            <w:pPr>
              <w:pStyle w:val="Akapitzlist"/>
              <w:spacing w:line="360" w:lineRule="auto"/>
              <w:ind w:left="0"/>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Operacja przewiduje działania informujące o </w:t>
            </w:r>
            <w:r w:rsidRPr="00CB1C5C">
              <w:rPr>
                <w:rFonts w:ascii="Times New Roman" w:hAnsi="Times New Roman"/>
                <w:color w:val="000000" w:themeColor="text1"/>
                <w:sz w:val="24"/>
                <w:szCs w:val="24"/>
              </w:rPr>
              <w:lastRenderedPageBreak/>
              <w:t>dofinansowaniu ze środków LSR zgodnie z wytycznymi LGD poprzez następujące narzędzia:</w:t>
            </w:r>
          </w:p>
          <w:p w:rsidR="00C04BE8" w:rsidRPr="00CB1C5C" w:rsidRDefault="00C04BE8" w:rsidP="00C932DF">
            <w:pPr>
              <w:pStyle w:val="Akapitzlist"/>
              <w:numPr>
                <w:ilvl w:val="0"/>
                <w:numId w:val="53"/>
              </w:numPr>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tablica informacyjna</w:t>
            </w:r>
          </w:p>
          <w:p w:rsidR="00C04BE8" w:rsidRPr="00CB1C5C" w:rsidRDefault="00C04BE8" w:rsidP="00C932DF">
            <w:pPr>
              <w:pStyle w:val="Akapitzlist"/>
              <w:numPr>
                <w:ilvl w:val="0"/>
                <w:numId w:val="53"/>
              </w:numPr>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strony www/ portale społecznościowe</w:t>
            </w:r>
          </w:p>
          <w:p w:rsidR="00C04BE8" w:rsidRPr="00CB1C5C" w:rsidRDefault="00C04BE8" w:rsidP="00C932DF">
            <w:pPr>
              <w:pStyle w:val="Akapitzlist"/>
              <w:numPr>
                <w:ilvl w:val="0"/>
                <w:numId w:val="53"/>
              </w:numPr>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lokalne media</w:t>
            </w:r>
          </w:p>
          <w:p w:rsidR="00C04BE8" w:rsidRPr="00CB1C5C" w:rsidRDefault="00C04BE8" w:rsidP="00C932DF">
            <w:pPr>
              <w:pStyle w:val="Akapitzlist"/>
              <w:numPr>
                <w:ilvl w:val="0"/>
                <w:numId w:val="53"/>
              </w:numPr>
              <w:spacing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i inne</w:t>
            </w:r>
          </w:p>
          <w:p w:rsidR="00C04BE8" w:rsidRPr="00CB1C5C" w:rsidRDefault="00C04BE8" w:rsidP="00956423">
            <w:pPr>
              <w:pStyle w:val="Akapitzlist"/>
              <w:autoSpaceDE w:val="0"/>
              <w:autoSpaceDN w:val="0"/>
              <w:adjustRightInd w:val="0"/>
              <w:spacing w:after="0" w:line="360" w:lineRule="auto"/>
              <w:jc w:val="both"/>
              <w:rPr>
                <w:rFonts w:ascii="Times New Roman" w:hAnsi="Times New Roman"/>
                <w:b/>
                <w:color w:val="000000" w:themeColor="text1"/>
                <w:sz w:val="24"/>
                <w:szCs w:val="24"/>
                <w:lang w:eastAsia="ar-SA"/>
              </w:rPr>
            </w:pPr>
            <w:r w:rsidRPr="00CB1C5C">
              <w:rPr>
                <w:rFonts w:ascii="Times New Roman" w:hAnsi="Times New Roman"/>
                <w:i/>
                <w:color w:val="000000" w:themeColor="text1"/>
                <w:sz w:val="24"/>
                <w:szCs w:val="24"/>
                <w:u w:val="single"/>
              </w:rPr>
              <w:t>Członek Rady może przyznać punkty w jednej z kategorii.</w:t>
            </w:r>
          </w:p>
        </w:tc>
        <w:tc>
          <w:tcPr>
            <w:tcW w:w="2126" w:type="dxa"/>
            <w:gridSpan w:val="2"/>
          </w:tcPr>
          <w:p w:rsidR="00C04BE8" w:rsidRPr="00CB1C5C" w:rsidRDefault="00C04BE8"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Maksymalna ilość punktów: 5 pkt.</w:t>
            </w:r>
          </w:p>
          <w:p w:rsidR="00C04BE8" w:rsidRPr="00CB1C5C" w:rsidRDefault="00C04BE8" w:rsidP="00956423">
            <w:pPr>
              <w:snapToGrid w:val="0"/>
              <w:spacing w:after="0" w:line="360" w:lineRule="auto"/>
              <w:rPr>
                <w:rFonts w:ascii="Times New Roman" w:hAnsi="Times New Roman"/>
                <w:b/>
                <w:color w:val="000000" w:themeColor="text1"/>
                <w:sz w:val="24"/>
                <w:szCs w:val="24"/>
                <w:lang w:eastAsia="ar-SA"/>
              </w:rPr>
            </w:pPr>
          </w:p>
          <w:p w:rsidR="00C04BE8" w:rsidRPr="00CB1C5C" w:rsidRDefault="00C04BE8"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5 pkt. – za promowanie poprzez co najmniej 4 narzędzia,</w:t>
            </w:r>
          </w:p>
          <w:p w:rsidR="00C04BE8" w:rsidRPr="00CB1C5C" w:rsidRDefault="00C04BE8"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3 pkt. – za promowanie poprzez co najmniej 1 narzędzie,</w:t>
            </w:r>
          </w:p>
          <w:p w:rsidR="00C04BE8" w:rsidRPr="00CB1C5C" w:rsidRDefault="00C04BE8"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0 pkt. –brak promocji</w:t>
            </w:r>
          </w:p>
          <w:p w:rsidR="00C04BE8" w:rsidRPr="00CB1C5C" w:rsidRDefault="00C04BE8" w:rsidP="00956423">
            <w:pPr>
              <w:snapToGrid w:val="0"/>
              <w:spacing w:after="0" w:line="360" w:lineRule="auto"/>
              <w:rPr>
                <w:rFonts w:ascii="Times New Roman" w:hAnsi="Times New Roman"/>
                <w:b/>
                <w:color w:val="000000" w:themeColor="text1"/>
                <w:sz w:val="24"/>
                <w:szCs w:val="24"/>
                <w:lang w:eastAsia="ar-SA"/>
              </w:rPr>
            </w:pPr>
          </w:p>
        </w:tc>
        <w:tc>
          <w:tcPr>
            <w:tcW w:w="1591" w:type="dxa"/>
          </w:tcPr>
          <w:p w:rsidR="00C04BE8" w:rsidRPr="00CB1C5C" w:rsidRDefault="00C04BE8"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C04BE8" w:rsidRPr="00CB1C5C" w:rsidTr="00BF3C50">
        <w:tc>
          <w:tcPr>
            <w:tcW w:w="5495" w:type="dxa"/>
            <w:gridSpan w:val="3"/>
          </w:tcPr>
          <w:p w:rsidR="00C04BE8" w:rsidRPr="00CB1C5C" w:rsidRDefault="00C04BE8" w:rsidP="00CB05F5">
            <w:pPr>
              <w:pStyle w:val="Akapitzlist"/>
              <w:numPr>
                <w:ilvl w:val="0"/>
                <w:numId w:val="51"/>
              </w:numPr>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lastRenderedPageBreak/>
              <w:t>Stopień przyczyniania się operacji do osiągnięcia celów oraz wskaźników produktu i rezultatu</w:t>
            </w:r>
          </w:p>
          <w:p w:rsidR="00531B05" w:rsidRPr="00CB1C5C" w:rsidRDefault="00531B05" w:rsidP="00956423">
            <w:pPr>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Operacja jest zgodna z więcej niż jednym celem ogólnym określonym w LSR</w:t>
            </w:r>
          </w:p>
          <w:p w:rsidR="00531B05" w:rsidRPr="00CB1C5C" w:rsidRDefault="00531B05" w:rsidP="00956423">
            <w:pPr>
              <w:pStyle w:val="Akapitzlist"/>
              <w:spacing w:line="360" w:lineRule="auto"/>
              <w:ind w:left="0"/>
              <w:rPr>
                <w:rFonts w:ascii="Times New Roman" w:hAnsi="Times New Roman"/>
                <w:i/>
                <w:color w:val="000000" w:themeColor="text1"/>
                <w:sz w:val="24"/>
                <w:szCs w:val="24"/>
              </w:rPr>
            </w:pPr>
            <w:r w:rsidRPr="00CB1C5C">
              <w:rPr>
                <w:rFonts w:ascii="Times New Roman" w:hAnsi="Times New Roman"/>
                <w:i/>
                <w:color w:val="000000" w:themeColor="text1"/>
                <w:sz w:val="24"/>
                <w:szCs w:val="24"/>
              </w:rPr>
              <w:t xml:space="preserve">Kryterium będzie weryfikowane na podstawie zapisów w dokumentach aplikacyjnych. </w:t>
            </w:r>
          </w:p>
          <w:p w:rsidR="00531B05" w:rsidRPr="00CB1C5C" w:rsidRDefault="00531B05" w:rsidP="00CB05F5">
            <w:pPr>
              <w:pStyle w:val="Akapitzlist"/>
              <w:snapToGrid w:val="0"/>
              <w:spacing w:beforeLines="40" w:afterLines="40" w:line="360" w:lineRule="auto"/>
              <w:rPr>
                <w:rFonts w:ascii="Times New Roman" w:hAnsi="Times New Roman"/>
                <w:b/>
                <w:color w:val="000000" w:themeColor="text1"/>
                <w:sz w:val="24"/>
                <w:szCs w:val="24"/>
                <w:lang w:eastAsia="ar-SA"/>
              </w:rPr>
            </w:pPr>
            <w:r w:rsidRPr="00CB1C5C">
              <w:rPr>
                <w:rFonts w:ascii="Times New Roman" w:hAnsi="Times New Roman"/>
                <w:i/>
                <w:color w:val="000000" w:themeColor="text1"/>
                <w:sz w:val="24"/>
                <w:szCs w:val="24"/>
              </w:rPr>
              <w:t>Członek Rady będzie zobowiązany do szczegółowego uzasadnienia  liczby przyznanych  punktów.</w:t>
            </w:r>
          </w:p>
        </w:tc>
        <w:tc>
          <w:tcPr>
            <w:tcW w:w="2126" w:type="dxa"/>
            <w:gridSpan w:val="2"/>
          </w:tcPr>
          <w:p w:rsidR="00531B05" w:rsidRPr="00CB1C5C" w:rsidRDefault="00531B05"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b/>
                <w:color w:val="000000" w:themeColor="text1"/>
                <w:sz w:val="24"/>
                <w:szCs w:val="24"/>
                <w:lang w:eastAsia="ar-SA"/>
              </w:rPr>
              <w:t>Maksymalna ilość punktów: 2 pkt.</w:t>
            </w:r>
          </w:p>
          <w:p w:rsidR="00531B05" w:rsidRPr="00CB1C5C" w:rsidRDefault="00531B05" w:rsidP="00956423">
            <w:pPr>
              <w:snapToGrid w:val="0"/>
              <w:spacing w:after="0" w:line="360" w:lineRule="auto"/>
              <w:rPr>
                <w:rFonts w:ascii="Times New Roman" w:hAnsi="Times New Roman"/>
                <w:b/>
                <w:color w:val="000000" w:themeColor="text1"/>
                <w:sz w:val="24"/>
                <w:szCs w:val="24"/>
                <w:lang w:eastAsia="ar-SA"/>
              </w:rPr>
            </w:pPr>
          </w:p>
          <w:p w:rsidR="00531B05" w:rsidRPr="00CB1C5C" w:rsidRDefault="00531B05" w:rsidP="00956423">
            <w:pPr>
              <w:snapToGrid w:val="0"/>
              <w:spacing w:after="0" w:line="360" w:lineRule="auto"/>
              <w:rPr>
                <w:rFonts w:ascii="Times New Roman" w:hAnsi="Times New Roman"/>
                <w:color w:val="000000" w:themeColor="text1"/>
                <w:sz w:val="24"/>
                <w:szCs w:val="24"/>
                <w:lang w:eastAsia="ar-SA"/>
              </w:rPr>
            </w:pPr>
            <w:r w:rsidRPr="00CB1C5C">
              <w:rPr>
                <w:rFonts w:ascii="Times New Roman" w:hAnsi="Times New Roman"/>
                <w:color w:val="000000" w:themeColor="text1"/>
                <w:sz w:val="24"/>
                <w:szCs w:val="24"/>
                <w:lang w:eastAsia="ar-SA"/>
              </w:rPr>
              <w:t>2 pkt. – TAK</w:t>
            </w:r>
          </w:p>
          <w:p w:rsidR="00C04BE8" w:rsidRPr="00CB1C5C" w:rsidRDefault="00531B05" w:rsidP="00956423">
            <w:pPr>
              <w:snapToGrid w:val="0"/>
              <w:spacing w:after="0" w:line="360" w:lineRule="auto"/>
              <w:rPr>
                <w:rFonts w:ascii="Times New Roman" w:hAnsi="Times New Roman"/>
                <w:b/>
                <w:color w:val="000000" w:themeColor="text1"/>
                <w:sz w:val="24"/>
                <w:szCs w:val="24"/>
                <w:lang w:eastAsia="ar-SA"/>
              </w:rPr>
            </w:pPr>
            <w:r w:rsidRPr="00CB1C5C">
              <w:rPr>
                <w:rFonts w:ascii="Times New Roman" w:hAnsi="Times New Roman"/>
                <w:color w:val="000000" w:themeColor="text1"/>
                <w:sz w:val="24"/>
                <w:szCs w:val="24"/>
                <w:lang w:eastAsia="ar-SA"/>
              </w:rPr>
              <w:t>O pkt. – NIE</w:t>
            </w:r>
          </w:p>
        </w:tc>
        <w:tc>
          <w:tcPr>
            <w:tcW w:w="1591" w:type="dxa"/>
          </w:tcPr>
          <w:p w:rsidR="00C04BE8" w:rsidRPr="00CB1C5C" w:rsidRDefault="00C04BE8"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C04BE8" w:rsidRPr="00CB1C5C" w:rsidTr="00BF3C50">
        <w:tc>
          <w:tcPr>
            <w:tcW w:w="9212" w:type="dxa"/>
            <w:gridSpan w:val="6"/>
          </w:tcPr>
          <w:p w:rsidR="00C04BE8" w:rsidRPr="00CB1C5C" w:rsidRDefault="00C04BE8" w:rsidP="00956423">
            <w:pPr>
              <w:autoSpaceDE w:val="0"/>
              <w:autoSpaceDN w:val="0"/>
              <w:adjustRightInd w:val="0"/>
              <w:spacing w:after="0" w:line="360" w:lineRule="auto"/>
              <w:jc w:val="both"/>
              <w:rPr>
                <w:rFonts w:ascii="Times New Roman" w:hAnsi="Times New Roman"/>
                <w:color w:val="000000" w:themeColor="text1"/>
                <w:sz w:val="24"/>
                <w:szCs w:val="24"/>
              </w:rPr>
            </w:pPr>
            <w:r w:rsidRPr="00CB1C5C">
              <w:rPr>
                <w:rFonts w:ascii="Times New Roman" w:hAnsi="Times New Roman"/>
                <w:color w:val="000000" w:themeColor="text1"/>
                <w:sz w:val="24"/>
                <w:szCs w:val="24"/>
              </w:rPr>
              <w:t>Uzasadnienie</w:t>
            </w:r>
          </w:p>
          <w:p w:rsidR="00C04BE8" w:rsidRPr="00CB1C5C" w:rsidRDefault="00C04BE8" w:rsidP="00956423">
            <w:pPr>
              <w:autoSpaceDE w:val="0"/>
              <w:autoSpaceDN w:val="0"/>
              <w:adjustRightInd w:val="0"/>
              <w:spacing w:after="0" w:line="360" w:lineRule="auto"/>
              <w:jc w:val="both"/>
              <w:rPr>
                <w:rFonts w:ascii="Times New Roman" w:hAnsi="Times New Roman"/>
                <w:color w:val="000000" w:themeColor="text1"/>
                <w:sz w:val="24"/>
                <w:szCs w:val="24"/>
              </w:rPr>
            </w:pPr>
          </w:p>
          <w:p w:rsidR="00C04BE8" w:rsidRPr="00CB1C5C" w:rsidRDefault="00C04BE8" w:rsidP="00956423">
            <w:pPr>
              <w:autoSpaceDE w:val="0"/>
              <w:autoSpaceDN w:val="0"/>
              <w:adjustRightInd w:val="0"/>
              <w:spacing w:after="0" w:line="360" w:lineRule="auto"/>
              <w:jc w:val="both"/>
              <w:rPr>
                <w:rFonts w:ascii="Times New Roman" w:hAnsi="Times New Roman"/>
                <w:color w:val="000000" w:themeColor="text1"/>
                <w:sz w:val="24"/>
                <w:szCs w:val="24"/>
              </w:rPr>
            </w:pPr>
          </w:p>
          <w:p w:rsidR="00C04BE8" w:rsidRPr="00CB1C5C" w:rsidRDefault="00C04BE8"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C04BE8" w:rsidRPr="00CB1C5C" w:rsidTr="00BF3C50">
        <w:tc>
          <w:tcPr>
            <w:tcW w:w="7621" w:type="dxa"/>
            <w:gridSpan w:val="5"/>
          </w:tcPr>
          <w:p w:rsidR="00C04BE8" w:rsidRPr="00CB1C5C" w:rsidRDefault="00C04BE8" w:rsidP="00956423">
            <w:pPr>
              <w:autoSpaceDE w:val="0"/>
              <w:autoSpaceDN w:val="0"/>
              <w:adjustRightInd w:val="0"/>
              <w:spacing w:after="0" w:line="360" w:lineRule="auto"/>
              <w:jc w:val="both"/>
              <w:rPr>
                <w:rFonts w:ascii="Times New Roman" w:hAnsi="Times New Roman"/>
                <w:b/>
                <w:color w:val="000000" w:themeColor="text1"/>
                <w:sz w:val="24"/>
                <w:szCs w:val="24"/>
              </w:rPr>
            </w:pPr>
            <w:r w:rsidRPr="00CB1C5C">
              <w:rPr>
                <w:rFonts w:ascii="Times New Roman" w:hAnsi="Times New Roman"/>
                <w:b/>
                <w:color w:val="000000" w:themeColor="text1"/>
                <w:sz w:val="24"/>
                <w:szCs w:val="24"/>
              </w:rPr>
              <w:t>Łączna liczba punktów/ maksymalna ilość punktów możliwych do otrzymania</w:t>
            </w:r>
          </w:p>
        </w:tc>
        <w:tc>
          <w:tcPr>
            <w:tcW w:w="1591" w:type="dxa"/>
          </w:tcPr>
          <w:p w:rsidR="00C04BE8" w:rsidRPr="00CB1C5C" w:rsidRDefault="00C04BE8" w:rsidP="00956423">
            <w:pPr>
              <w:autoSpaceDE w:val="0"/>
              <w:autoSpaceDN w:val="0"/>
              <w:adjustRightInd w:val="0"/>
              <w:spacing w:after="0" w:line="360" w:lineRule="auto"/>
              <w:jc w:val="center"/>
              <w:rPr>
                <w:rFonts w:ascii="Times New Roman" w:hAnsi="Times New Roman"/>
                <w:b/>
                <w:color w:val="000000" w:themeColor="text1"/>
                <w:sz w:val="24"/>
                <w:szCs w:val="24"/>
              </w:rPr>
            </w:pPr>
            <w:r w:rsidRPr="00CB1C5C">
              <w:rPr>
                <w:rFonts w:ascii="Times New Roman" w:hAnsi="Times New Roman"/>
                <w:b/>
                <w:color w:val="000000" w:themeColor="text1"/>
                <w:sz w:val="24"/>
                <w:szCs w:val="24"/>
              </w:rPr>
              <w:t>/</w:t>
            </w:r>
            <w:r w:rsidR="00531B05" w:rsidRPr="00CB1C5C">
              <w:rPr>
                <w:rFonts w:ascii="Times New Roman" w:hAnsi="Times New Roman"/>
                <w:b/>
                <w:color w:val="000000" w:themeColor="text1"/>
                <w:sz w:val="24"/>
                <w:szCs w:val="24"/>
              </w:rPr>
              <w:t>55</w:t>
            </w:r>
          </w:p>
        </w:tc>
      </w:tr>
      <w:tr w:rsidR="00C04BE8" w:rsidRPr="00CB1C5C" w:rsidTr="00BF3C50">
        <w:tc>
          <w:tcPr>
            <w:tcW w:w="9212" w:type="dxa"/>
            <w:gridSpan w:val="6"/>
          </w:tcPr>
          <w:p w:rsidR="00C04BE8" w:rsidRPr="00CB1C5C" w:rsidRDefault="00C04BE8" w:rsidP="00956423">
            <w:pPr>
              <w:snapToGrid w:val="0"/>
              <w:spacing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Dodatkowe uwagi oceniającego:</w:t>
            </w:r>
          </w:p>
          <w:p w:rsidR="00C04BE8" w:rsidRPr="00CB1C5C" w:rsidRDefault="00C04BE8" w:rsidP="00956423">
            <w:pPr>
              <w:autoSpaceDE w:val="0"/>
              <w:autoSpaceDN w:val="0"/>
              <w:adjustRightInd w:val="0"/>
              <w:spacing w:after="0" w:line="360" w:lineRule="auto"/>
              <w:jc w:val="both"/>
              <w:rPr>
                <w:rFonts w:ascii="Times New Roman" w:hAnsi="Times New Roman"/>
                <w:color w:val="000000" w:themeColor="text1"/>
                <w:sz w:val="24"/>
                <w:szCs w:val="24"/>
              </w:rPr>
            </w:pPr>
          </w:p>
        </w:tc>
      </w:tr>
      <w:tr w:rsidR="00C04BE8" w:rsidRPr="00CB1C5C" w:rsidTr="00BF3C50">
        <w:tc>
          <w:tcPr>
            <w:tcW w:w="3070" w:type="dxa"/>
          </w:tcPr>
          <w:p w:rsidR="00C04BE8" w:rsidRPr="00CB1C5C" w:rsidRDefault="00C04BE8"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lastRenderedPageBreak/>
              <w:t>Miejsce:</w:t>
            </w:r>
          </w:p>
          <w:p w:rsidR="00C04BE8" w:rsidRPr="00CB1C5C" w:rsidRDefault="00C04BE8" w:rsidP="00956423">
            <w:pPr>
              <w:spacing w:after="0" w:line="360" w:lineRule="auto"/>
              <w:rPr>
                <w:rFonts w:ascii="Times New Roman" w:hAnsi="Times New Roman"/>
                <w:color w:val="000000" w:themeColor="text1"/>
                <w:sz w:val="24"/>
                <w:szCs w:val="24"/>
              </w:rPr>
            </w:pPr>
          </w:p>
        </w:tc>
        <w:tc>
          <w:tcPr>
            <w:tcW w:w="3071" w:type="dxa"/>
            <w:gridSpan w:val="3"/>
          </w:tcPr>
          <w:p w:rsidR="00C04BE8" w:rsidRPr="00CB1C5C" w:rsidRDefault="00C04BE8"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Data: </w:t>
            </w:r>
          </w:p>
        </w:tc>
        <w:tc>
          <w:tcPr>
            <w:tcW w:w="3071" w:type="dxa"/>
            <w:gridSpan w:val="2"/>
          </w:tcPr>
          <w:p w:rsidR="00C04BE8" w:rsidRPr="00CB1C5C" w:rsidRDefault="00C04BE8"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Podpis:</w:t>
            </w:r>
          </w:p>
        </w:tc>
      </w:tr>
      <w:tr w:rsidR="00C04BE8" w:rsidRPr="00CB1C5C" w:rsidTr="00BF3C50">
        <w:tc>
          <w:tcPr>
            <w:tcW w:w="4606" w:type="dxa"/>
            <w:gridSpan w:val="2"/>
          </w:tcPr>
          <w:p w:rsidR="00C04BE8" w:rsidRPr="00CB1C5C" w:rsidRDefault="00C04BE8" w:rsidP="000424C4">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 xml:space="preserve">Podpis pracownika </w:t>
            </w:r>
            <w:r w:rsidR="000424C4" w:rsidRPr="00CB1C5C">
              <w:rPr>
                <w:rFonts w:ascii="Times New Roman" w:hAnsi="Times New Roman"/>
                <w:color w:val="000000" w:themeColor="text1"/>
                <w:sz w:val="24"/>
                <w:szCs w:val="24"/>
              </w:rPr>
              <w:t xml:space="preserve"> Biura LGD</w:t>
            </w:r>
          </w:p>
        </w:tc>
        <w:tc>
          <w:tcPr>
            <w:tcW w:w="4606" w:type="dxa"/>
            <w:gridSpan w:val="4"/>
          </w:tcPr>
          <w:p w:rsidR="00C04BE8" w:rsidRPr="00CB1C5C" w:rsidRDefault="00C04BE8" w:rsidP="00956423">
            <w:pPr>
              <w:spacing w:after="0" w:line="360" w:lineRule="auto"/>
              <w:rPr>
                <w:rFonts w:ascii="Times New Roman" w:hAnsi="Times New Roman"/>
                <w:color w:val="000000" w:themeColor="text1"/>
                <w:sz w:val="24"/>
                <w:szCs w:val="24"/>
              </w:rPr>
            </w:pPr>
            <w:r w:rsidRPr="00CB1C5C">
              <w:rPr>
                <w:rFonts w:ascii="Times New Roman" w:hAnsi="Times New Roman"/>
                <w:color w:val="000000" w:themeColor="text1"/>
                <w:sz w:val="24"/>
                <w:szCs w:val="24"/>
              </w:rPr>
              <w:t>Podpis Przewodniczącego Rady:</w:t>
            </w:r>
          </w:p>
          <w:p w:rsidR="00C04BE8" w:rsidRPr="00CB1C5C" w:rsidRDefault="00C04BE8" w:rsidP="00956423">
            <w:pPr>
              <w:spacing w:after="0" w:line="360" w:lineRule="auto"/>
              <w:rPr>
                <w:rFonts w:ascii="Times New Roman" w:hAnsi="Times New Roman"/>
                <w:color w:val="000000" w:themeColor="text1"/>
                <w:sz w:val="24"/>
                <w:szCs w:val="24"/>
              </w:rPr>
            </w:pPr>
          </w:p>
        </w:tc>
      </w:tr>
    </w:tbl>
    <w:p w:rsidR="003D1487" w:rsidRPr="00CB1C5C" w:rsidRDefault="003D1487" w:rsidP="00956423">
      <w:pPr>
        <w:autoSpaceDE w:val="0"/>
        <w:autoSpaceDN w:val="0"/>
        <w:adjustRightInd w:val="0"/>
        <w:spacing w:after="0" w:line="360" w:lineRule="auto"/>
        <w:jc w:val="both"/>
        <w:rPr>
          <w:rFonts w:ascii="Times New Roman" w:hAnsi="Times New Roman"/>
          <w:color w:val="000000" w:themeColor="text1"/>
          <w:sz w:val="24"/>
          <w:szCs w:val="24"/>
        </w:rPr>
      </w:pPr>
    </w:p>
    <w:p w:rsidR="00335E53" w:rsidRPr="00CB1C5C" w:rsidRDefault="00335E53" w:rsidP="00335E53">
      <w:pPr>
        <w:autoSpaceDE w:val="0"/>
        <w:autoSpaceDN w:val="0"/>
        <w:adjustRightInd w:val="0"/>
        <w:spacing w:after="0" w:line="240" w:lineRule="auto"/>
        <w:jc w:val="both"/>
        <w:rPr>
          <w:rFonts w:ascii="Times New Roman" w:hAnsi="Times New Roman"/>
          <w:b/>
          <w:color w:val="000000" w:themeColor="text1"/>
          <w:sz w:val="24"/>
          <w:szCs w:val="24"/>
        </w:rPr>
      </w:pPr>
      <w:r w:rsidRPr="00CB1C5C">
        <w:rPr>
          <w:rFonts w:ascii="Times New Roman" w:hAnsi="Times New Roman"/>
          <w:b/>
          <w:color w:val="000000" w:themeColor="text1"/>
          <w:sz w:val="24"/>
          <w:szCs w:val="24"/>
        </w:rPr>
        <w:t xml:space="preserve">Instrukcja wypełnienia Karty oceny operacji według Kryteriów Wyboru Operacji  </w:t>
      </w:r>
    </w:p>
    <w:p w:rsidR="00335E53" w:rsidRPr="00CB1C5C" w:rsidRDefault="005B4807" w:rsidP="005B4807">
      <w:pPr>
        <w:autoSpaceDE w:val="0"/>
        <w:autoSpaceDN w:val="0"/>
        <w:adjustRightInd w:val="0"/>
        <w:spacing w:after="0" w:line="240" w:lineRule="auto"/>
        <w:ind w:left="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sidR="00335E53" w:rsidRPr="00CB1C5C">
        <w:rPr>
          <w:rFonts w:ascii="Times New Roman" w:hAnsi="Times New Roman"/>
          <w:color w:val="000000" w:themeColor="text1"/>
          <w:sz w:val="24"/>
          <w:szCs w:val="24"/>
        </w:rPr>
        <w:t xml:space="preserve">Do wypełnienia karty jest uprawniony członek Rady, który nie został wykluczony z udziału w głosowaniu. Członek Rady wypełnia kartę zgodnie z poniższymi zapisami: </w:t>
      </w:r>
    </w:p>
    <w:p w:rsidR="00335E53" w:rsidRPr="00CB1C5C" w:rsidRDefault="005B4807" w:rsidP="005B4807">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335E53" w:rsidRPr="00CB1C5C">
        <w:rPr>
          <w:rFonts w:ascii="Times New Roman" w:hAnsi="Times New Roman"/>
          <w:color w:val="000000" w:themeColor="text1"/>
          <w:sz w:val="24"/>
          <w:szCs w:val="24"/>
        </w:rPr>
        <w:t>pola zaciemnione wypełnia biuro LGD, pola białe wypełnia oceniający</w:t>
      </w:r>
    </w:p>
    <w:p w:rsidR="00335E53" w:rsidRPr="00CB1C5C" w:rsidRDefault="005B4807" w:rsidP="005B4807">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335E53" w:rsidRPr="00CB1C5C">
        <w:rPr>
          <w:rFonts w:ascii="Times New Roman" w:hAnsi="Times New Roman"/>
          <w:color w:val="000000" w:themeColor="text1"/>
          <w:sz w:val="24"/>
          <w:szCs w:val="24"/>
        </w:rPr>
        <w:t xml:space="preserve">w polach od 1 do 10 w rubryce </w:t>
      </w:r>
      <w:r w:rsidR="00335E53" w:rsidRPr="00CB1C5C">
        <w:rPr>
          <w:rFonts w:ascii="Times New Roman" w:hAnsi="Times New Roman"/>
          <w:i/>
          <w:color w:val="000000" w:themeColor="text1"/>
          <w:sz w:val="24"/>
          <w:szCs w:val="24"/>
        </w:rPr>
        <w:t>przyznane punkty</w:t>
      </w:r>
      <w:r w:rsidR="00335E53" w:rsidRPr="00CB1C5C">
        <w:rPr>
          <w:rFonts w:ascii="Times New Roman" w:hAnsi="Times New Roman"/>
          <w:color w:val="000000" w:themeColor="text1"/>
          <w:sz w:val="24"/>
          <w:szCs w:val="24"/>
        </w:rPr>
        <w:t xml:space="preserve"> należy wpisać liczbę przyznanych punktów;</w:t>
      </w:r>
    </w:p>
    <w:p w:rsidR="00335E53" w:rsidRPr="00CB1C5C" w:rsidRDefault="005B4807" w:rsidP="005B4807">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335E53" w:rsidRPr="00CB1C5C">
        <w:rPr>
          <w:rFonts w:ascii="Times New Roman" w:hAnsi="Times New Roman"/>
          <w:color w:val="000000" w:themeColor="text1"/>
          <w:sz w:val="24"/>
          <w:szCs w:val="24"/>
        </w:rPr>
        <w:t xml:space="preserve">imię i nazwisko – należy wpisać imię i nazwisko, </w:t>
      </w:r>
    </w:p>
    <w:p w:rsidR="00335E53" w:rsidRPr="00CB1C5C" w:rsidRDefault="005B4807" w:rsidP="005B4807">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335E53" w:rsidRPr="00CB1C5C">
        <w:rPr>
          <w:rFonts w:ascii="Times New Roman" w:hAnsi="Times New Roman"/>
          <w:color w:val="000000" w:themeColor="text1"/>
          <w:sz w:val="24"/>
          <w:szCs w:val="24"/>
        </w:rPr>
        <w:t>miejsce – należy wpisać nazwę miejscowości, w której odbyło się posiedzenie Rady;</w:t>
      </w:r>
    </w:p>
    <w:p w:rsidR="00335E53" w:rsidRPr="00CB1C5C" w:rsidRDefault="005B4807" w:rsidP="005B4807">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00335E53" w:rsidRPr="00CB1C5C">
        <w:rPr>
          <w:rFonts w:ascii="Times New Roman" w:hAnsi="Times New Roman"/>
          <w:color w:val="000000" w:themeColor="text1"/>
          <w:sz w:val="24"/>
          <w:szCs w:val="24"/>
        </w:rPr>
        <w:t>data – należy wpisać datę posiedzenia Rady;</w:t>
      </w:r>
    </w:p>
    <w:p w:rsidR="00335E53" w:rsidRPr="00CB1C5C" w:rsidRDefault="005B4807" w:rsidP="005B4807">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00335E53" w:rsidRPr="00CB1C5C">
        <w:rPr>
          <w:rFonts w:ascii="Times New Roman" w:hAnsi="Times New Roman"/>
          <w:color w:val="000000" w:themeColor="text1"/>
          <w:sz w:val="24"/>
          <w:szCs w:val="24"/>
        </w:rPr>
        <w:t>podpis – podpis składa członek wypełniający kartę;</w:t>
      </w:r>
    </w:p>
    <w:p w:rsidR="00335E53" w:rsidRPr="00CB1C5C" w:rsidRDefault="005B4807" w:rsidP="005B4807">
      <w:pPr>
        <w:tabs>
          <w:tab w:val="left" w:pos="426"/>
        </w:tabs>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8.</w:t>
      </w:r>
      <w:r w:rsidR="00335E53" w:rsidRPr="00CB1C5C">
        <w:rPr>
          <w:rFonts w:ascii="Times New Roman" w:hAnsi="Times New Roman"/>
          <w:color w:val="000000" w:themeColor="text1"/>
          <w:sz w:val="24"/>
          <w:szCs w:val="24"/>
        </w:rPr>
        <w:t>podpis pracownika biura LGD – podpis pracownika LGD odpowiedzialnego za obsługę Rady;</w:t>
      </w:r>
    </w:p>
    <w:p w:rsidR="00335E53" w:rsidRDefault="005B4807" w:rsidP="005B4807">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9.</w:t>
      </w:r>
      <w:r w:rsidR="00335E53" w:rsidRPr="00CB1C5C">
        <w:rPr>
          <w:rFonts w:ascii="Times New Roman" w:hAnsi="Times New Roman"/>
          <w:color w:val="000000" w:themeColor="text1"/>
          <w:sz w:val="24"/>
          <w:szCs w:val="24"/>
        </w:rPr>
        <w:t>podpis przewodniczącego: – podpis przewodniczącego Rady lub jego zastępc</w:t>
      </w:r>
      <w:r w:rsidR="0058762A">
        <w:rPr>
          <w:rFonts w:ascii="Times New Roman" w:hAnsi="Times New Roman"/>
          <w:color w:val="000000" w:themeColor="text1"/>
          <w:sz w:val="24"/>
          <w:szCs w:val="24"/>
        </w:rPr>
        <w:t>y</w:t>
      </w:r>
    </w:p>
    <w:p w:rsidR="00020E72" w:rsidRPr="00CB1C5C" w:rsidRDefault="00020E72" w:rsidP="00020E72">
      <w:pPr>
        <w:autoSpaceDE w:val="0"/>
        <w:autoSpaceDN w:val="0"/>
        <w:adjustRightInd w:val="0"/>
        <w:spacing w:after="0" w:line="240" w:lineRule="auto"/>
        <w:jc w:val="both"/>
        <w:rPr>
          <w:rFonts w:ascii="Times New Roman" w:hAnsi="Times New Roman"/>
          <w:color w:val="000000" w:themeColor="text1"/>
          <w:sz w:val="24"/>
          <w:szCs w:val="24"/>
        </w:rPr>
        <w:sectPr w:rsidR="00020E72" w:rsidRPr="00CB1C5C" w:rsidSect="00335E53">
          <w:pgSz w:w="11906" w:h="16838"/>
          <w:pgMar w:top="-1684" w:right="1417" w:bottom="1417" w:left="1417" w:header="284" w:footer="708" w:gutter="0"/>
          <w:cols w:space="708"/>
          <w:docGrid w:linePitch="360"/>
        </w:sectPr>
      </w:pPr>
    </w:p>
    <w:p w:rsidR="00E4257A" w:rsidRPr="00CB1C5C" w:rsidRDefault="00E4257A" w:rsidP="00956423">
      <w:pPr>
        <w:spacing w:line="360" w:lineRule="auto"/>
        <w:rPr>
          <w:rFonts w:ascii="Times New Roman" w:hAnsi="Times New Roman"/>
          <w:color w:val="000000" w:themeColor="text1"/>
          <w:sz w:val="24"/>
          <w:szCs w:val="24"/>
        </w:rPr>
      </w:pPr>
    </w:p>
    <w:sectPr w:rsidR="00E4257A" w:rsidRPr="00CB1C5C" w:rsidSect="00412256">
      <w:pgSz w:w="11906" w:h="16838"/>
      <w:pgMar w:top="72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641" w:rsidRDefault="00DE3641" w:rsidP="003D1487">
      <w:pPr>
        <w:spacing w:after="0" w:line="240" w:lineRule="auto"/>
      </w:pPr>
      <w:r>
        <w:separator/>
      </w:r>
    </w:p>
  </w:endnote>
  <w:endnote w:type="continuationSeparator" w:id="0">
    <w:p w:rsidR="00DE3641" w:rsidRDefault="00DE3641" w:rsidP="003D14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641" w:rsidRDefault="00DE3641" w:rsidP="003D1487">
      <w:pPr>
        <w:spacing w:after="0" w:line="240" w:lineRule="auto"/>
      </w:pPr>
      <w:r>
        <w:separator/>
      </w:r>
    </w:p>
  </w:footnote>
  <w:footnote w:type="continuationSeparator" w:id="0">
    <w:p w:rsidR="00DE3641" w:rsidRDefault="00DE3641" w:rsidP="003D14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0" w:type="auto"/>
      <w:jc w:val="center"/>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ayout w:type="fixed"/>
      <w:tblLook w:val="04A0"/>
    </w:tblPr>
    <w:tblGrid>
      <w:gridCol w:w="2204"/>
      <w:gridCol w:w="2205"/>
      <w:gridCol w:w="1986"/>
      <w:gridCol w:w="2205"/>
    </w:tblGrid>
    <w:tr w:rsidR="00CB05F5" w:rsidTr="00BF3C50">
      <w:trPr>
        <w:trHeight w:val="1051"/>
        <w:jc w:val="center"/>
      </w:trPr>
      <w:tc>
        <w:tcPr>
          <w:tcW w:w="2204" w:type="dxa"/>
        </w:tcPr>
        <w:p w:rsidR="00CB05F5" w:rsidRDefault="00CB05F5" w:rsidP="00BF3C50">
          <w:pPr>
            <w:pStyle w:val="Nagwek"/>
            <w:ind w:left="-967"/>
          </w:pPr>
          <w:r>
            <w:rPr>
              <w:noProof/>
            </w:rPr>
            <w:drawing>
              <wp:anchor distT="0" distB="0" distL="114300" distR="114300" simplePos="0" relativeHeight="251659264" behindDoc="1" locked="0" layoutInCell="1" allowOverlap="1">
                <wp:simplePos x="0" y="0"/>
                <wp:positionH relativeFrom="column">
                  <wp:posOffset>-569595</wp:posOffset>
                </wp:positionH>
                <wp:positionV relativeFrom="page">
                  <wp:posOffset>-71120</wp:posOffset>
                </wp:positionV>
                <wp:extent cx="885825" cy="542925"/>
                <wp:effectExtent l="19050" t="0" r="9525" b="0"/>
                <wp:wrapThrough wrapText="bothSides">
                  <wp:wrapPolygon edited="0">
                    <wp:start x="-465" y="0"/>
                    <wp:lineTo x="-465" y="21221"/>
                    <wp:lineTo x="21832" y="21221"/>
                    <wp:lineTo x="21832" y="0"/>
                    <wp:lineTo x="-465" y="0"/>
                  </wp:wrapPolygon>
                </wp:wrapThrough>
                <wp:docPr id="1" name="Obraz 1" descr="logo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UE"/>
                        <pic:cNvPicPr>
                          <a:picLocks noChangeAspect="1" noChangeArrowheads="1"/>
                        </pic:cNvPicPr>
                      </pic:nvPicPr>
                      <pic:blipFill>
                        <a:blip r:embed="rId1" cstate="print"/>
                        <a:srcRect/>
                        <a:stretch>
                          <a:fillRect/>
                        </a:stretch>
                      </pic:blipFill>
                      <pic:spPr bwMode="auto">
                        <a:xfrm>
                          <a:off x="0" y="0"/>
                          <a:ext cx="885825" cy="542925"/>
                        </a:xfrm>
                        <a:prstGeom prst="rect">
                          <a:avLst/>
                        </a:prstGeom>
                        <a:noFill/>
                      </pic:spPr>
                    </pic:pic>
                  </a:graphicData>
                </a:graphic>
              </wp:anchor>
            </w:drawing>
          </w:r>
          <w:r>
            <w:rPr>
              <w:noProof/>
            </w:rPr>
            <w:drawing>
              <wp:anchor distT="0" distB="0" distL="114300" distR="114300" simplePos="0" relativeHeight="251660288" behindDoc="0" locked="0" layoutInCell="1" allowOverlap="1">
                <wp:simplePos x="0" y="0"/>
                <wp:positionH relativeFrom="column">
                  <wp:posOffset>45720</wp:posOffset>
                </wp:positionH>
                <wp:positionV relativeFrom="margin">
                  <wp:posOffset>583565</wp:posOffset>
                </wp:positionV>
                <wp:extent cx="1054735" cy="131445"/>
                <wp:effectExtent l="19050" t="0" r="0" b="0"/>
                <wp:wrapTopAndBottom/>
                <wp:docPr id="2" name="Obraz 5" descr="C:\Users\Desktop\Desktop\text3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sktop\Desktop\text3114.png"/>
                        <pic:cNvPicPr>
                          <a:picLocks noChangeAspect="1" noChangeArrowheads="1"/>
                        </pic:cNvPicPr>
                      </pic:nvPicPr>
                      <pic:blipFill>
                        <a:blip r:embed="rId2" cstate="print"/>
                        <a:srcRect/>
                        <a:stretch>
                          <a:fillRect/>
                        </a:stretch>
                      </pic:blipFill>
                      <pic:spPr bwMode="auto">
                        <a:xfrm>
                          <a:off x="0" y="0"/>
                          <a:ext cx="1054735" cy="131445"/>
                        </a:xfrm>
                        <a:prstGeom prst="rect">
                          <a:avLst/>
                        </a:prstGeom>
                        <a:noFill/>
                        <a:ln w="9525">
                          <a:noFill/>
                          <a:miter lim="800000"/>
                          <a:headEnd/>
                          <a:tailEnd/>
                        </a:ln>
                      </pic:spPr>
                    </pic:pic>
                  </a:graphicData>
                </a:graphic>
              </wp:anchor>
            </w:drawing>
          </w:r>
        </w:p>
      </w:tc>
      <w:tc>
        <w:tcPr>
          <w:tcW w:w="2205" w:type="dxa"/>
        </w:tcPr>
        <w:p w:rsidR="00CB05F5" w:rsidRDefault="00CB05F5" w:rsidP="00BF3C50">
          <w:pPr>
            <w:pStyle w:val="Nagwek"/>
            <w:tabs>
              <w:tab w:val="clear" w:pos="4536"/>
              <w:tab w:val="clear" w:pos="9072"/>
              <w:tab w:val="right" w:pos="1989"/>
            </w:tabs>
          </w:pPr>
          <w:r w:rsidRPr="00312B0E">
            <w:rPr>
              <w:noProof/>
            </w:rPr>
            <w:drawing>
              <wp:anchor distT="0" distB="0" distL="114300" distR="114300" simplePos="0" relativeHeight="251661312" behindDoc="1" locked="0" layoutInCell="1" allowOverlap="1">
                <wp:simplePos x="0" y="0"/>
                <wp:positionH relativeFrom="column">
                  <wp:posOffset>47625</wp:posOffset>
                </wp:positionH>
                <wp:positionV relativeFrom="paragraph">
                  <wp:posOffset>179070</wp:posOffset>
                </wp:positionV>
                <wp:extent cx="1352550" cy="361950"/>
                <wp:effectExtent l="19050" t="0" r="0" b="0"/>
                <wp:wrapThrough wrapText="bothSides">
                  <wp:wrapPolygon edited="0">
                    <wp:start x="-304" y="0"/>
                    <wp:lineTo x="-304" y="20463"/>
                    <wp:lineTo x="21600" y="20463"/>
                    <wp:lineTo x="21600" y="0"/>
                    <wp:lineTo x="-304" y="0"/>
                  </wp:wrapPolygon>
                </wp:wrapThrough>
                <wp:docPr id="3" name="Obraz 2" descr="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_d"/>
                        <pic:cNvPicPr>
                          <a:picLocks noChangeAspect="1" noChangeArrowheads="1"/>
                        </pic:cNvPicPr>
                      </pic:nvPicPr>
                      <pic:blipFill>
                        <a:blip r:embed="rId3"/>
                        <a:srcRect/>
                        <a:stretch>
                          <a:fillRect/>
                        </a:stretch>
                      </pic:blipFill>
                      <pic:spPr bwMode="auto">
                        <a:xfrm>
                          <a:off x="0" y="0"/>
                          <a:ext cx="1352550" cy="361950"/>
                        </a:xfrm>
                        <a:prstGeom prst="rect">
                          <a:avLst/>
                        </a:prstGeom>
                        <a:noFill/>
                      </pic:spPr>
                    </pic:pic>
                  </a:graphicData>
                </a:graphic>
              </wp:anchor>
            </w:drawing>
          </w:r>
          <w:r>
            <w:tab/>
          </w:r>
        </w:p>
      </w:tc>
      <w:tc>
        <w:tcPr>
          <w:tcW w:w="1986" w:type="dxa"/>
        </w:tcPr>
        <w:p w:rsidR="00CB05F5" w:rsidRDefault="00CB05F5" w:rsidP="00BF3C50">
          <w:pPr>
            <w:pStyle w:val="Nagwek"/>
          </w:pPr>
          <w:r w:rsidRPr="00312B0E">
            <w:rPr>
              <w:noProof/>
            </w:rPr>
            <w:drawing>
              <wp:anchor distT="0" distB="0" distL="114300" distR="114300" simplePos="0" relativeHeight="251662336" behindDoc="1" locked="0" layoutInCell="1" allowOverlap="0">
                <wp:simplePos x="0" y="0"/>
                <wp:positionH relativeFrom="column">
                  <wp:posOffset>1520825</wp:posOffset>
                </wp:positionH>
                <wp:positionV relativeFrom="page">
                  <wp:posOffset>85725</wp:posOffset>
                </wp:positionV>
                <wp:extent cx="605155" cy="626745"/>
                <wp:effectExtent l="19050" t="0" r="4445" b="1905"/>
                <wp:wrapTopAndBottom/>
                <wp:docPr id="4" name="Obraz 3" descr="Leader_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eader_ue"/>
                        <pic:cNvPicPr>
                          <a:picLocks noChangeAspect="1" noChangeArrowheads="1"/>
                        </pic:cNvPicPr>
                      </pic:nvPicPr>
                      <pic:blipFill>
                        <a:blip r:embed="rId4" cstate="print"/>
                        <a:srcRect/>
                        <a:stretch>
                          <a:fillRect/>
                        </a:stretch>
                      </pic:blipFill>
                      <pic:spPr bwMode="auto">
                        <a:xfrm>
                          <a:off x="0" y="0"/>
                          <a:ext cx="605155" cy="626745"/>
                        </a:xfrm>
                        <a:prstGeom prst="rect">
                          <a:avLst/>
                        </a:prstGeom>
                        <a:noFill/>
                        <a:effectLst>
                          <a:outerShdw dist="12700" dir="5400000" algn="ctr" rotWithShape="0">
                            <a:srgbClr val="808080"/>
                          </a:outerShdw>
                        </a:effectLst>
                      </pic:spPr>
                    </pic:pic>
                  </a:graphicData>
                </a:graphic>
              </wp:anchor>
            </w:drawing>
          </w:r>
        </w:p>
      </w:tc>
      <w:tc>
        <w:tcPr>
          <w:tcW w:w="2205" w:type="dxa"/>
        </w:tcPr>
        <w:p w:rsidR="00CB05F5" w:rsidRDefault="00CB05F5" w:rsidP="00BF3C50">
          <w:pPr>
            <w:pStyle w:val="Nagwek"/>
            <w:jc w:val="center"/>
          </w:pPr>
          <w:r w:rsidRPr="00312B0E">
            <w:rPr>
              <w:noProof/>
            </w:rPr>
            <w:drawing>
              <wp:inline distT="0" distB="0" distL="0" distR="0">
                <wp:extent cx="1017917" cy="666091"/>
                <wp:effectExtent l="19050" t="0" r="0" b="0"/>
                <wp:docPr id="5" name="Obraz 1" descr="D:\Dropbox\WDRAŻANIE LSR\Logo programu\PROW-2014-2020 kolor\PROW-2014-2020-logo-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WDRAŻANIE LSR\Logo programu\PROW-2014-2020 kolor\PROW-2014-2020-logo-kolor.jpg"/>
                        <pic:cNvPicPr>
                          <a:picLocks noChangeAspect="1" noChangeArrowheads="1"/>
                        </pic:cNvPicPr>
                      </pic:nvPicPr>
                      <pic:blipFill>
                        <a:blip r:embed="rId5" cstate="print"/>
                        <a:srcRect/>
                        <a:stretch>
                          <a:fillRect/>
                        </a:stretch>
                      </pic:blipFill>
                      <pic:spPr bwMode="auto">
                        <a:xfrm>
                          <a:off x="0" y="0"/>
                          <a:ext cx="1019427" cy="667079"/>
                        </a:xfrm>
                        <a:prstGeom prst="rect">
                          <a:avLst/>
                        </a:prstGeom>
                        <a:noFill/>
                        <a:ln w="9525">
                          <a:noFill/>
                          <a:miter lim="800000"/>
                          <a:headEnd/>
                          <a:tailEnd/>
                        </a:ln>
                      </pic:spPr>
                    </pic:pic>
                  </a:graphicData>
                </a:graphic>
              </wp:inline>
            </w:drawing>
          </w:r>
        </w:p>
      </w:tc>
    </w:tr>
  </w:tbl>
  <w:p w:rsidR="00CB05F5" w:rsidRDefault="00CB05F5" w:rsidP="00886304">
    <w:pPr>
      <w:pStyle w:val="Nagwek"/>
      <w:jc w:val="center"/>
    </w:pPr>
    <w:r w:rsidRPr="00886304">
      <w:rPr>
        <w:rFonts w:ascii="Times New Roman" w:hAnsi="Times New Roman"/>
      </w:rPr>
      <w:t>-PROJEKT</w:t>
    </w: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36"/>
    <w:lvl w:ilvl="0">
      <w:start w:val="1"/>
      <w:numFmt w:val="bullet"/>
      <w:lvlText w:val=""/>
      <w:lvlJc w:val="left"/>
      <w:pPr>
        <w:tabs>
          <w:tab w:val="num" w:pos="502"/>
        </w:tabs>
        <w:ind w:left="502" w:hanging="360"/>
      </w:pPr>
      <w:rPr>
        <w:rFonts w:ascii="Wingdings" w:hAnsi="Wingdings"/>
        <w:sz w:val="22"/>
        <w:szCs w:val="22"/>
      </w:rPr>
    </w:lvl>
  </w:abstractNum>
  <w:abstractNum w:abstractNumId="1">
    <w:nsid w:val="001D7DFB"/>
    <w:multiLevelType w:val="hybridMultilevel"/>
    <w:tmpl w:val="EFDC4AD4"/>
    <w:lvl w:ilvl="0" w:tplc="3424A8FA">
      <w:start w:val="1"/>
      <w:numFmt w:val="decimal"/>
      <w:lvlText w:val="%1)"/>
      <w:lvlJc w:val="left"/>
      <w:pPr>
        <w:ind w:left="446" w:hanging="360"/>
      </w:pPr>
      <w:rPr>
        <w:rFonts w:hint="default"/>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tentative="1">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2">
    <w:nsid w:val="0093271E"/>
    <w:multiLevelType w:val="hybridMultilevel"/>
    <w:tmpl w:val="DA7C5082"/>
    <w:lvl w:ilvl="0" w:tplc="E8967188">
      <w:start w:val="4"/>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4A3E04"/>
    <w:multiLevelType w:val="hybridMultilevel"/>
    <w:tmpl w:val="2E48DF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A0D46B0"/>
    <w:multiLevelType w:val="hybridMultilevel"/>
    <w:tmpl w:val="4584280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nsid w:val="0B7E1675"/>
    <w:multiLevelType w:val="hybridMultilevel"/>
    <w:tmpl w:val="8FD421F8"/>
    <w:lvl w:ilvl="0" w:tplc="8CFE6C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E767A1E"/>
    <w:multiLevelType w:val="hybridMultilevel"/>
    <w:tmpl w:val="496C18E2"/>
    <w:lvl w:ilvl="0" w:tplc="E3D625B4">
      <w:start w:val="1"/>
      <w:numFmt w:val="decimal"/>
      <w:lvlText w:val="%1."/>
      <w:lvlJc w:val="left"/>
      <w:pPr>
        <w:ind w:left="720" w:hanging="360"/>
      </w:pPr>
      <w:rPr>
        <w:b w:val="0"/>
      </w:rPr>
    </w:lvl>
    <w:lvl w:ilvl="1" w:tplc="1BDAC0D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4930FE"/>
    <w:multiLevelType w:val="hybridMultilevel"/>
    <w:tmpl w:val="9E0A59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nsid w:val="13F01453"/>
    <w:multiLevelType w:val="hybridMultilevel"/>
    <w:tmpl w:val="CA5EED54"/>
    <w:lvl w:ilvl="0" w:tplc="6FB057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672597F"/>
    <w:multiLevelType w:val="hybridMultilevel"/>
    <w:tmpl w:val="42C00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A3A6749"/>
    <w:multiLevelType w:val="hybridMultilevel"/>
    <w:tmpl w:val="E6CA92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A7651FC"/>
    <w:multiLevelType w:val="hybridMultilevel"/>
    <w:tmpl w:val="E66667F4"/>
    <w:lvl w:ilvl="0" w:tplc="46A6B71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A834AF6"/>
    <w:multiLevelType w:val="hybridMultilevel"/>
    <w:tmpl w:val="0D7E19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AA148CE"/>
    <w:multiLevelType w:val="hybridMultilevel"/>
    <w:tmpl w:val="A94C5F1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nsid w:val="1C68058D"/>
    <w:multiLevelType w:val="hybridMultilevel"/>
    <w:tmpl w:val="D6287A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E05643B"/>
    <w:multiLevelType w:val="multilevel"/>
    <w:tmpl w:val="BFD60E10"/>
    <w:numStyleLink w:val="LS4"/>
  </w:abstractNum>
  <w:abstractNum w:abstractNumId="16">
    <w:nsid w:val="1E084B11"/>
    <w:multiLevelType w:val="hybridMultilevel"/>
    <w:tmpl w:val="1758E2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1125F6A"/>
    <w:multiLevelType w:val="hybridMultilevel"/>
    <w:tmpl w:val="6508543A"/>
    <w:lvl w:ilvl="0" w:tplc="FD600660">
      <w:start w:val="1"/>
      <w:numFmt w:val="decimal"/>
      <w:lvlText w:val="%1)"/>
      <w:lvlJc w:val="left"/>
      <w:pPr>
        <w:ind w:left="446" w:hanging="360"/>
      </w:pPr>
      <w:rPr>
        <w:rFonts w:hint="default"/>
        <w:sz w:val="20"/>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tentative="1">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18">
    <w:nsid w:val="22942F25"/>
    <w:multiLevelType w:val="hybridMultilevel"/>
    <w:tmpl w:val="D2E4EB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37F06CC"/>
    <w:multiLevelType w:val="hybridMultilevel"/>
    <w:tmpl w:val="B9C411E8"/>
    <w:lvl w:ilvl="0" w:tplc="714006C6">
      <w:start w:val="1"/>
      <w:numFmt w:val="decimal"/>
      <w:lvlText w:val="%1."/>
      <w:lvlJc w:val="left"/>
      <w:pPr>
        <w:ind w:left="720" w:hanging="360"/>
      </w:pPr>
      <w:rPr>
        <w:rFonts w:ascii="Times New Roman" w:hAnsi="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58649A6"/>
    <w:multiLevelType w:val="hybridMultilevel"/>
    <w:tmpl w:val="C42ED1B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7AC3A41"/>
    <w:multiLevelType w:val="hybridMultilevel"/>
    <w:tmpl w:val="D27C7FBA"/>
    <w:lvl w:ilvl="0" w:tplc="7FE4D8E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9537D77"/>
    <w:multiLevelType w:val="hybridMultilevel"/>
    <w:tmpl w:val="06044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0EB618C"/>
    <w:multiLevelType w:val="hybridMultilevel"/>
    <w:tmpl w:val="02C48C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1EA0FA7"/>
    <w:multiLevelType w:val="hybridMultilevel"/>
    <w:tmpl w:val="7D3E4E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nsid w:val="32DB4BA1"/>
    <w:multiLevelType w:val="multilevel"/>
    <w:tmpl w:val="BFD60E10"/>
    <w:numStyleLink w:val="LS4"/>
  </w:abstractNum>
  <w:abstractNum w:abstractNumId="26">
    <w:nsid w:val="32DD12D3"/>
    <w:multiLevelType w:val="multilevel"/>
    <w:tmpl w:val="BFD60E10"/>
    <w:styleLink w:val="LS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7">
    <w:nsid w:val="34CF2971"/>
    <w:multiLevelType w:val="multilevel"/>
    <w:tmpl w:val="00147A5C"/>
    <w:styleLink w:val="LS9"/>
    <w:lvl w:ilvl="0">
      <w:start w:val="1"/>
      <w:numFmt w:val="decimal"/>
      <w:lvlText w:val="%1."/>
      <w:lvlJc w:val="left"/>
      <w:pPr>
        <w:ind w:left="360" w:hanging="360"/>
      </w:pPr>
    </w:lvl>
    <w:lvl w:ilvl="1">
      <w:start w:val="3"/>
      <w:numFmt w:val="decimal"/>
      <w:lvlText w:val="%1.%2."/>
      <w:lvlJc w:val="left"/>
      <w:pPr>
        <w:ind w:left="720" w:firstLine="0"/>
      </w:pPr>
    </w:lvl>
    <w:lvl w:ilvl="2">
      <w:start w:val="1"/>
      <w:numFmt w:val="decimal"/>
      <w:lvlText w:val="%1.%2.%3."/>
      <w:lvlJc w:val="left"/>
      <w:pPr>
        <w:ind w:left="1620" w:firstLine="0"/>
      </w:pPr>
    </w:lvl>
    <w:lvl w:ilvl="3">
      <w:start w:val="1"/>
      <w:numFmt w:val="decimal"/>
      <w:lvlText w:val="%1.%2.%3.%4."/>
      <w:lvlJc w:val="left"/>
      <w:pPr>
        <w:ind w:left="2160" w:firstLine="0"/>
      </w:pPr>
    </w:lvl>
    <w:lvl w:ilvl="4">
      <w:start w:val="1"/>
      <w:numFmt w:val="decimal"/>
      <w:lvlText w:val="%1.%2.%3.%4.%5."/>
      <w:lvlJc w:val="left"/>
      <w:pPr>
        <w:ind w:left="2880" w:firstLine="0"/>
      </w:pPr>
    </w:lvl>
    <w:lvl w:ilvl="5">
      <w:start w:val="1"/>
      <w:numFmt w:val="decimal"/>
      <w:lvlText w:val="%1.%2.%3.%4.%5.%6."/>
      <w:lvlJc w:val="left"/>
      <w:pPr>
        <w:ind w:left="3780" w:firstLine="0"/>
      </w:pPr>
    </w:lvl>
    <w:lvl w:ilvl="6">
      <w:start w:val="1"/>
      <w:numFmt w:val="decimal"/>
      <w:lvlText w:val="%1.%2.%3.%4.%5.%6.%7."/>
      <w:lvlJc w:val="left"/>
      <w:pPr>
        <w:ind w:left="4320" w:firstLine="0"/>
      </w:pPr>
    </w:lvl>
    <w:lvl w:ilvl="7">
      <w:start w:val="1"/>
      <w:numFmt w:val="decimal"/>
      <w:lvlText w:val="%1.%2.%3.%4.%5.%6.%7.%8."/>
      <w:lvlJc w:val="left"/>
      <w:pPr>
        <w:ind w:left="5040" w:firstLine="0"/>
      </w:pPr>
    </w:lvl>
    <w:lvl w:ilvl="8">
      <w:start w:val="1"/>
      <w:numFmt w:val="decimal"/>
      <w:lvlText w:val="%1.%2.%3.%4.%5.%6.%7.%8.%9."/>
      <w:lvlJc w:val="left"/>
      <w:pPr>
        <w:ind w:left="5940" w:firstLine="0"/>
      </w:pPr>
    </w:lvl>
  </w:abstractNum>
  <w:abstractNum w:abstractNumId="28">
    <w:nsid w:val="34FA1380"/>
    <w:multiLevelType w:val="hybridMultilevel"/>
    <w:tmpl w:val="CABAF4AA"/>
    <w:lvl w:ilvl="0" w:tplc="F6248A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5036168"/>
    <w:multiLevelType w:val="multilevel"/>
    <w:tmpl w:val="2A44F2DE"/>
    <w:styleLink w:val="LS13"/>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0">
    <w:nsid w:val="362D1518"/>
    <w:multiLevelType w:val="hybridMultilevel"/>
    <w:tmpl w:val="B706EB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7916C56"/>
    <w:multiLevelType w:val="hybridMultilevel"/>
    <w:tmpl w:val="B9325234"/>
    <w:lvl w:ilvl="0" w:tplc="1F0A2AD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8BE0CC3"/>
    <w:multiLevelType w:val="hybridMultilevel"/>
    <w:tmpl w:val="7144C7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A854927"/>
    <w:multiLevelType w:val="hybridMultilevel"/>
    <w:tmpl w:val="FA98537E"/>
    <w:lvl w:ilvl="0" w:tplc="C71E3D38">
      <w:start w:val="1"/>
      <w:numFmt w:val="decimal"/>
      <w:lvlText w:val="%1."/>
      <w:lvlJc w:val="left"/>
      <w:pPr>
        <w:ind w:left="720" w:hanging="360"/>
      </w:pPr>
      <w:rPr>
        <w:rFonts w:hint="default"/>
        <w:i/>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CA37874"/>
    <w:multiLevelType w:val="hybridMultilevel"/>
    <w:tmpl w:val="E6CA92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FF5509B"/>
    <w:multiLevelType w:val="hybridMultilevel"/>
    <w:tmpl w:val="FE1E8BB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nsid w:val="40535EAE"/>
    <w:multiLevelType w:val="hybridMultilevel"/>
    <w:tmpl w:val="F028DC9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7">
    <w:nsid w:val="40F07098"/>
    <w:multiLevelType w:val="hybridMultilevel"/>
    <w:tmpl w:val="6D80530E"/>
    <w:lvl w:ilvl="0" w:tplc="10D895E2">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17E35C3"/>
    <w:multiLevelType w:val="hybridMultilevel"/>
    <w:tmpl w:val="C42ED1B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23529DE"/>
    <w:multiLevelType w:val="hybridMultilevel"/>
    <w:tmpl w:val="E5268918"/>
    <w:lvl w:ilvl="0" w:tplc="BE4611F0">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5FC1E6E"/>
    <w:multiLevelType w:val="hybridMultilevel"/>
    <w:tmpl w:val="CA5EED54"/>
    <w:lvl w:ilvl="0" w:tplc="6FB057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7485F8A"/>
    <w:multiLevelType w:val="multilevel"/>
    <w:tmpl w:val="D86EA984"/>
    <w:styleLink w:val="LS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2">
    <w:nsid w:val="495B6551"/>
    <w:multiLevelType w:val="hybridMultilevel"/>
    <w:tmpl w:val="2C9812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C8966AF"/>
    <w:multiLevelType w:val="hybridMultilevel"/>
    <w:tmpl w:val="37D8D2E8"/>
    <w:lvl w:ilvl="0" w:tplc="F6248AA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F03728D"/>
    <w:multiLevelType w:val="hybridMultilevel"/>
    <w:tmpl w:val="2600116E"/>
    <w:lvl w:ilvl="0" w:tplc="7C006AE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FB23265"/>
    <w:multiLevelType w:val="multilevel"/>
    <w:tmpl w:val="399ED308"/>
    <w:styleLink w:val="LS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6">
    <w:nsid w:val="4FE30F6C"/>
    <w:multiLevelType w:val="multilevel"/>
    <w:tmpl w:val="C5E2013C"/>
    <w:styleLink w:val="LS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7">
    <w:nsid w:val="51DB15D6"/>
    <w:multiLevelType w:val="hybridMultilevel"/>
    <w:tmpl w:val="B9325234"/>
    <w:lvl w:ilvl="0" w:tplc="1F0A2AD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3266F3"/>
    <w:multiLevelType w:val="hybridMultilevel"/>
    <w:tmpl w:val="D9E82B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3633480"/>
    <w:multiLevelType w:val="hybridMultilevel"/>
    <w:tmpl w:val="C25486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nsid w:val="53B75B42"/>
    <w:multiLevelType w:val="hybridMultilevel"/>
    <w:tmpl w:val="C73826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3D84220"/>
    <w:multiLevelType w:val="hybridMultilevel"/>
    <w:tmpl w:val="122099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AAD7903"/>
    <w:multiLevelType w:val="hybridMultilevel"/>
    <w:tmpl w:val="9984F408"/>
    <w:lvl w:ilvl="0" w:tplc="63007B9E">
      <w:start w:val="1"/>
      <w:numFmt w:val="decimal"/>
      <w:lvlText w:val="%1."/>
      <w:lvlJc w:val="left"/>
      <w:pPr>
        <w:ind w:left="720" w:hanging="360"/>
      </w:pPr>
      <w:rPr>
        <w:rFonts w:ascii="Arial Narrow" w:hAnsi="Arial Narro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B1C01D0"/>
    <w:multiLevelType w:val="multilevel"/>
    <w:tmpl w:val="7D0A5A24"/>
    <w:styleLink w:val="LS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4">
    <w:nsid w:val="5CD650AE"/>
    <w:multiLevelType w:val="hybridMultilevel"/>
    <w:tmpl w:val="B87AC3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DD91800"/>
    <w:multiLevelType w:val="hybridMultilevel"/>
    <w:tmpl w:val="B78E7B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E6A4FA9"/>
    <w:multiLevelType w:val="multilevel"/>
    <w:tmpl w:val="7B0AD0B2"/>
    <w:styleLink w:val="LS11"/>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7">
    <w:nsid w:val="60253622"/>
    <w:multiLevelType w:val="hybridMultilevel"/>
    <w:tmpl w:val="113C8E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66092995"/>
    <w:multiLevelType w:val="hybridMultilevel"/>
    <w:tmpl w:val="289C472A"/>
    <w:lvl w:ilvl="0" w:tplc="7624C7F8">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nsid w:val="66800C16"/>
    <w:multiLevelType w:val="hybridMultilevel"/>
    <w:tmpl w:val="D37A8250"/>
    <w:lvl w:ilvl="0" w:tplc="8CFE6C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66F1759D"/>
    <w:multiLevelType w:val="hybridMultilevel"/>
    <w:tmpl w:val="B98E28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7D07071"/>
    <w:multiLevelType w:val="hybridMultilevel"/>
    <w:tmpl w:val="F2D20068"/>
    <w:lvl w:ilvl="0" w:tplc="B7D4E06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84A2635"/>
    <w:multiLevelType w:val="hybridMultilevel"/>
    <w:tmpl w:val="856013AA"/>
    <w:lvl w:ilvl="0" w:tplc="7E34F8D4">
      <w:start w:val="1"/>
      <w:numFmt w:val="decimal"/>
      <w:lvlText w:val="%1."/>
      <w:lvlJc w:val="left"/>
      <w:pPr>
        <w:ind w:left="408" w:hanging="360"/>
      </w:pPr>
      <w:rPr>
        <w:rFonts w:hint="default"/>
        <w:sz w:val="22"/>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63">
    <w:nsid w:val="695118CB"/>
    <w:multiLevelType w:val="hybridMultilevel"/>
    <w:tmpl w:val="163AECCC"/>
    <w:lvl w:ilvl="0" w:tplc="931070DA">
      <w:start w:val="1"/>
      <w:numFmt w:val="decimal"/>
      <w:lvlText w:val="%1)"/>
      <w:lvlJc w:val="left"/>
      <w:pPr>
        <w:ind w:left="1800" w:hanging="360"/>
      </w:pPr>
      <w:rPr>
        <w:rFonts w:hint="default"/>
        <w:sz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4">
    <w:nsid w:val="69C91B74"/>
    <w:multiLevelType w:val="hybridMultilevel"/>
    <w:tmpl w:val="D6EEE33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nsid w:val="6D7739ED"/>
    <w:multiLevelType w:val="hybridMultilevel"/>
    <w:tmpl w:val="D9A2DC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6FA26F8A"/>
    <w:multiLevelType w:val="hybridMultilevel"/>
    <w:tmpl w:val="3BDA9C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FB306A7"/>
    <w:multiLevelType w:val="hybridMultilevel"/>
    <w:tmpl w:val="CE6ED324"/>
    <w:lvl w:ilvl="0" w:tplc="C666C7B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FC479B2"/>
    <w:multiLevelType w:val="hybridMultilevel"/>
    <w:tmpl w:val="B90A57CC"/>
    <w:lvl w:ilvl="0" w:tplc="B838D6A0">
      <w:start w:val="1"/>
      <w:numFmt w:val="lowerLetter"/>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11A3230"/>
    <w:multiLevelType w:val="multilevel"/>
    <w:tmpl w:val="57002D78"/>
    <w:styleLink w:val="LS20"/>
    <w:lvl w:ilvl="0">
      <w:start w:val="1"/>
      <w:numFmt w:val="lowerLetter"/>
      <w:lvlText w:val="%1)"/>
      <w:lvlJc w:val="left"/>
      <w:pPr>
        <w:ind w:left="644" w:hanging="284"/>
      </w:pPr>
    </w:lvl>
    <w:lvl w:ilvl="1">
      <w:start w:val="1"/>
      <w:numFmt w:val="lowerLetter"/>
      <w:lvlText w:val="%2."/>
      <w:lvlJc w:val="left"/>
      <w:pPr>
        <w:ind w:left="1364" w:hanging="284"/>
      </w:pPr>
    </w:lvl>
    <w:lvl w:ilvl="2">
      <w:start w:val="1"/>
      <w:numFmt w:val="lowerRoman"/>
      <w:lvlText w:val="%3."/>
      <w:lvlJc w:val="right"/>
      <w:pPr>
        <w:ind w:left="2084" w:hanging="2084"/>
      </w:pPr>
    </w:lvl>
    <w:lvl w:ilvl="3">
      <w:start w:val="1"/>
      <w:numFmt w:val="decimal"/>
      <w:lvlText w:val="%4."/>
      <w:lvlJc w:val="left"/>
      <w:pPr>
        <w:ind w:left="2804" w:hanging="284"/>
      </w:pPr>
    </w:lvl>
    <w:lvl w:ilvl="4">
      <w:start w:val="1"/>
      <w:numFmt w:val="lowerLetter"/>
      <w:lvlText w:val="%5."/>
      <w:lvlJc w:val="left"/>
      <w:pPr>
        <w:ind w:left="3524" w:hanging="284"/>
      </w:pPr>
    </w:lvl>
    <w:lvl w:ilvl="5">
      <w:start w:val="1"/>
      <w:numFmt w:val="lowerRoman"/>
      <w:lvlText w:val="%6."/>
      <w:lvlJc w:val="right"/>
      <w:pPr>
        <w:ind w:left="4244" w:hanging="4244"/>
      </w:pPr>
    </w:lvl>
    <w:lvl w:ilvl="6">
      <w:start w:val="1"/>
      <w:numFmt w:val="decimal"/>
      <w:lvlText w:val="%7."/>
      <w:lvlJc w:val="left"/>
      <w:pPr>
        <w:ind w:left="4964" w:hanging="284"/>
      </w:pPr>
    </w:lvl>
    <w:lvl w:ilvl="7">
      <w:start w:val="1"/>
      <w:numFmt w:val="lowerLetter"/>
      <w:lvlText w:val="%8."/>
      <w:lvlJc w:val="left"/>
      <w:pPr>
        <w:ind w:left="5684" w:hanging="284"/>
      </w:pPr>
    </w:lvl>
    <w:lvl w:ilvl="8">
      <w:start w:val="1"/>
      <w:numFmt w:val="lowerRoman"/>
      <w:lvlText w:val="%9."/>
      <w:lvlJc w:val="right"/>
      <w:pPr>
        <w:ind w:left="6404" w:hanging="6404"/>
      </w:pPr>
    </w:lvl>
  </w:abstractNum>
  <w:abstractNum w:abstractNumId="70">
    <w:nsid w:val="713960A4"/>
    <w:multiLevelType w:val="multilevel"/>
    <w:tmpl w:val="78F615A2"/>
    <w:styleLink w:val="LS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1">
    <w:nsid w:val="72B9797F"/>
    <w:multiLevelType w:val="hybridMultilevel"/>
    <w:tmpl w:val="FE3E518E"/>
    <w:lvl w:ilvl="0" w:tplc="ABE87C4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2">
    <w:nsid w:val="7368403D"/>
    <w:multiLevelType w:val="hybridMultilevel"/>
    <w:tmpl w:val="6764F9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73986FD3"/>
    <w:multiLevelType w:val="hybridMultilevel"/>
    <w:tmpl w:val="55FAE3A2"/>
    <w:lvl w:ilvl="0" w:tplc="76CA9CC8">
      <w:start w:val="1"/>
      <w:numFmt w:val="decimal"/>
      <w:lvlText w:val="%1."/>
      <w:lvlJc w:val="left"/>
      <w:pPr>
        <w:ind w:left="720" w:hanging="360"/>
      </w:pPr>
      <w:rPr>
        <w:rFonts w:hint="default"/>
        <w:i/>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3E160F2"/>
    <w:multiLevelType w:val="multilevel"/>
    <w:tmpl w:val="C6845F18"/>
    <w:styleLink w:val="LS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5">
    <w:nsid w:val="75C30293"/>
    <w:multiLevelType w:val="hybridMultilevel"/>
    <w:tmpl w:val="5518F16A"/>
    <w:lvl w:ilvl="0" w:tplc="BA24AE8E">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7B74694A"/>
    <w:multiLevelType w:val="hybridMultilevel"/>
    <w:tmpl w:val="025610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7">
    <w:nsid w:val="7EED18E6"/>
    <w:multiLevelType w:val="hybridMultilevel"/>
    <w:tmpl w:val="E6CA92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7FCC048C"/>
    <w:multiLevelType w:val="hybridMultilevel"/>
    <w:tmpl w:val="48542C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1"/>
  </w:num>
  <w:num w:numId="2">
    <w:abstractNumId w:val="6"/>
  </w:num>
  <w:num w:numId="3">
    <w:abstractNumId w:val="12"/>
  </w:num>
  <w:num w:numId="4">
    <w:abstractNumId w:val="19"/>
  </w:num>
  <w:num w:numId="5">
    <w:abstractNumId w:val="30"/>
  </w:num>
  <w:num w:numId="6">
    <w:abstractNumId w:val="37"/>
  </w:num>
  <w:num w:numId="7">
    <w:abstractNumId w:val="54"/>
  </w:num>
  <w:num w:numId="8">
    <w:abstractNumId w:val="21"/>
  </w:num>
  <w:num w:numId="9">
    <w:abstractNumId w:val="58"/>
  </w:num>
  <w:num w:numId="10">
    <w:abstractNumId w:val="67"/>
  </w:num>
  <w:num w:numId="11">
    <w:abstractNumId w:val="42"/>
  </w:num>
  <w:num w:numId="12">
    <w:abstractNumId w:val="43"/>
  </w:num>
  <w:num w:numId="13">
    <w:abstractNumId w:val="28"/>
  </w:num>
  <w:num w:numId="14">
    <w:abstractNumId w:val="57"/>
  </w:num>
  <w:num w:numId="15">
    <w:abstractNumId w:val="61"/>
  </w:num>
  <w:num w:numId="16">
    <w:abstractNumId w:val="16"/>
  </w:num>
  <w:num w:numId="17">
    <w:abstractNumId w:val="23"/>
  </w:num>
  <w:num w:numId="18">
    <w:abstractNumId w:val="55"/>
  </w:num>
  <w:num w:numId="19">
    <w:abstractNumId w:val="65"/>
  </w:num>
  <w:num w:numId="20">
    <w:abstractNumId w:val="48"/>
  </w:num>
  <w:num w:numId="21">
    <w:abstractNumId w:val="78"/>
  </w:num>
  <w:num w:numId="22">
    <w:abstractNumId w:val="60"/>
  </w:num>
  <w:num w:numId="23">
    <w:abstractNumId w:val="51"/>
  </w:num>
  <w:num w:numId="24">
    <w:abstractNumId w:val="72"/>
  </w:num>
  <w:num w:numId="25">
    <w:abstractNumId w:val="14"/>
  </w:num>
  <w:num w:numId="26">
    <w:abstractNumId w:val="13"/>
  </w:num>
  <w:num w:numId="27">
    <w:abstractNumId w:val="50"/>
  </w:num>
  <w:num w:numId="28">
    <w:abstractNumId w:val="68"/>
  </w:num>
  <w:num w:numId="29">
    <w:abstractNumId w:val="0"/>
  </w:num>
  <w:num w:numId="30">
    <w:abstractNumId w:val="77"/>
  </w:num>
  <w:num w:numId="31">
    <w:abstractNumId w:val="8"/>
  </w:num>
  <w:num w:numId="32">
    <w:abstractNumId w:val="34"/>
  </w:num>
  <w:num w:numId="33">
    <w:abstractNumId w:val="22"/>
  </w:num>
  <w:num w:numId="34">
    <w:abstractNumId w:val="3"/>
  </w:num>
  <w:num w:numId="35">
    <w:abstractNumId w:val="76"/>
  </w:num>
  <w:num w:numId="36">
    <w:abstractNumId w:val="4"/>
  </w:num>
  <w:num w:numId="37">
    <w:abstractNumId w:val="35"/>
  </w:num>
  <w:num w:numId="38">
    <w:abstractNumId w:val="24"/>
  </w:num>
  <w:num w:numId="39">
    <w:abstractNumId w:val="36"/>
  </w:num>
  <w:num w:numId="40">
    <w:abstractNumId w:val="49"/>
  </w:num>
  <w:num w:numId="41">
    <w:abstractNumId w:val="7"/>
  </w:num>
  <w:num w:numId="42">
    <w:abstractNumId w:val="32"/>
  </w:num>
  <w:num w:numId="43">
    <w:abstractNumId w:val="33"/>
  </w:num>
  <w:num w:numId="44">
    <w:abstractNumId w:val="31"/>
  </w:num>
  <w:num w:numId="45">
    <w:abstractNumId w:val="59"/>
  </w:num>
  <w:num w:numId="46">
    <w:abstractNumId w:val="5"/>
  </w:num>
  <w:num w:numId="47">
    <w:abstractNumId w:val="38"/>
  </w:num>
  <w:num w:numId="48">
    <w:abstractNumId w:val="40"/>
  </w:num>
  <w:num w:numId="49">
    <w:abstractNumId w:val="62"/>
  </w:num>
  <w:num w:numId="50">
    <w:abstractNumId w:val="17"/>
  </w:num>
  <w:num w:numId="51">
    <w:abstractNumId w:val="73"/>
  </w:num>
  <w:num w:numId="52">
    <w:abstractNumId w:val="47"/>
  </w:num>
  <w:num w:numId="53">
    <w:abstractNumId w:val="20"/>
  </w:num>
  <w:num w:numId="54">
    <w:abstractNumId w:val="26"/>
  </w:num>
  <w:num w:numId="55">
    <w:abstractNumId w:val="26"/>
  </w:num>
  <w:num w:numId="56">
    <w:abstractNumId w:val="45"/>
  </w:num>
  <w:num w:numId="57">
    <w:abstractNumId w:val="45"/>
    <w:lvlOverride w:ilvl="0">
      <w:startOverride w:val="1"/>
    </w:lvlOverride>
  </w:num>
  <w:num w:numId="58">
    <w:abstractNumId w:val="41"/>
  </w:num>
  <w:num w:numId="59">
    <w:abstractNumId w:val="53"/>
  </w:num>
  <w:num w:numId="60">
    <w:abstractNumId w:val="52"/>
  </w:num>
  <w:num w:numId="61">
    <w:abstractNumId w:val="27"/>
  </w:num>
  <w:num w:numId="62">
    <w:abstractNumId w:val="46"/>
  </w:num>
  <w:num w:numId="63">
    <w:abstractNumId w:val="56"/>
  </w:num>
  <w:num w:numId="64">
    <w:abstractNumId w:val="70"/>
  </w:num>
  <w:num w:numId="65">
    <w:abstractNumId w:val="29"/>
  </w:num>
  <w:num w:numId="66">
    <w:abstractNumId w:val="46"/>
    <w:lvlOverride w:ilvl="0">
      <w:startOverride w:val="1"/>
    </w:lvlOverride>
  </w:num>
  <w:num w:numId="67">
    <w:abstractNumId w:val="56"/>
  </w:num>
  <w:num w:numId="68">
    <w:abstractNumId w:val="70"/>
    <w:lvlOverride w:ilvl="0">
      <w:startOverride w:val="1"/>
    </w:lvlOverride>
  </w:num>
  <w:num w:numId="69">
    <w:abstractNumId w:val="69"/>
  </w:num>
  <w:num w:numId="70">
    <w:abstractNumId w:val="74"/>
  </w:num>
  <w:num w:numId="71">
    <w:abstractNumId w:val="66"/>
  </w:num>
  <w:num w:numId="72">
    <w:abstractNumId w:val="1"/>
  </w:num>
  <w:num w:numId="73">
    <w:abstractNumId w:val="10"/>
  </w:num>
  <w:num w:numId="74">
    <w:abstractNumId w:val="9"/>
  </w:num>
  <w:num w:numId="75">
    <w:abstractNumId w:val="18"/>
  </w:num>
  <w:num w:numId="76">
    <w:abstractNumId w:val="2"/>
  </w:num>
  <w:num w:numId="77">
    <w:abstractNumId w:val="11"/>
  </w:num>
  <w:num w:numId="78">
    <w:abstractNumId w:val="44"/>
  </w:num>
  <w:num w:numId="79">
    <w:abstractNumId w:val="63"/>
  </w:num>
  <w:num w:numId="80">
    <w:abstractNumId w:val="75"/>
  </w:num>
  <w:num w:numId="81">
    <w:abstractNumId w:val="25"/>
  </w:num>
  <w:num w:numId="82">
    <w:abstractNumId w:val="15"/>
  </w:num>
  <w:num w:numId="83">
    <w:abstractNumId w:val="64"/>
  </w:num>
  <w:num w:numId="84">
    <w:abstractNumId w:val="39"/>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D1487"/>
    <w:rsid w:val="00016535"/>
    <w:rsid w:val="00020E72"/>
    <w:rsid w:val="000424C4"/>
    <w:rsid w:val="000602E8"/>
    <w:rsid w:val="0008710E"/>
    <w:rsid w:val="000B08F5"/>
    <w:rsid w:val="00113F55"/>
    <w:rsid w:val="001218B8"/>
    <w:rsid w:val="001239AD"/>
    <w:rsid w:val="001670E8"/>
    <w:rsid w:val="0017472F"/>
    <w:rsid w:val="001751BE"/>
    <w:rsid w:val="00187F6D"/>
    <w:rsid w:val="001B53EB"/>
    <w:rsid w:val="001C1C6B"/>
    <w:rsid w:val="001D25F9"/>
    <w:rsid w:val="00211656"/>
    <w:rsid w:val="0021509F"/>
    <w:rsid w:val="00254662"/>
    <w:rsid w:val="002E6700"/>
    <w:rsid w:val="00312565"/>
    <w:rsid w:val="00324EC0"/>
    <w:rsid w:val="00335E53"/>
    <w:rsid w:val="00357DA1"/>
    <w:rsid w:val="003C510E"/>
    <w:rsid w:val="003D1487"/>
    <w:rsid w:val="003E6FDD"/>
    <w:rsid w:val="00412256"/>
    <w:rsid w:val="0046122A"/>
    <w:rsid w:val="004F28A8"/>
    <w:rsid w:val="004F702B"/>
    <w:rsid w:val="00531B05"/>
    <w:rsid w:val="00560B2D"/>
    <w:rsid w:val="0058762A"/>
    <w:rsid w:val="005B2360"/>
    <w:rsid w:val="005B4807"/>
    <w:rsid w:val="005B4928"/>
    <w:rsid w:val="005D3BFF"/>
    <w:rsid w:val="005D6F42"/>
    <w:rsid w:val="00616B81"/>
    <w:rsid w:val="00624489"/>
    <w:rsid w:val="0063177A"/>
    <w:rsid w:val="0067480D"/>
    <w:rsid w:val="006C2791"/>
    <w:rsid w:val="0071374D"/>
    <w:rsid w:val="0073202A"/>
    <w:rsid w:val="00771B57"/>
    <w:rsid w:val="008137C4"/>
    <w:rsid w:val="00826D9C"/>
    <w:rsid w:val="008344A7"/>
    <w:rsid w:val="00886304"/>
    <w:rsid w:val="008A6467"/>
    <w:rsid w:val="008D055B"/>
    <w:rsid w:val="008E6EF0"/>
    <w:rsid w:val="00923AC5"/>
    <w:rsid w:val="00931487"/>
    <w:rsid w:val="009377D0"/>
    <w:rsid w:val="0095586E"/>
    <w:rsid w:val="00956423"/>
    <w:rsid w:val="009A4E37"/>
    <w:rsid w:val="009C1C42"/>
    <w:rsid w:val="009E7F02"/>
    <w:rsid w:val="00A03299"/>
    <w:rsid w:val="00A32B80"/>
    <w:rsid w:val="00A86440"/>
    <w:rsid w:val="00A86DCF"/>
    <w:rsid w:val="00A9129A"/>
    <w:rsid w:val="00AB781D"/>
    <w:rsid w:val="00AE7175"/>
    <w:rsid w:val="00B05430"/>
    <w:rsid w:val="00B74F9F"/>
    <w:rsid w:val="00B93D8A"/>
    <w:rsid w:val="00B943A4"/>
    <w:rsid w:val="00BA5F67"/>
    <w:rsid w:val="00BB379E"/>
    <w:rsid w:val="00BD122C"/>
    <w:rsid w:val="00BE6C9B"/>
    <w:rsid w:val="00BF3C50"/>
    <w:rsid w:val="00BF6372"/>
    <w:rsid w:val="00C04BE8"/>
    <w:rsid w:val="00C82896"/>
    <w:rsid w:val="00C932DF"/>
    <w:rsid w:val="00CB05F5"/>
    <w:rsid w:val="00CB1C5C"/>
    <w:rsid w:val="00CE5112"/>
    <w:rsid w:val="00D173D7"/>
    <w:rsid w:val="00D20005"/>
    <w:rsid w:val="00D85951"/>
    <w:rsid w:val="00D92925"/>
    <w:rsid w:val="00DD399F"/>
    <w:rsid w:val="00DD43C7"/>
    <w:rsid w:val="00DE3641"/>
    <w:rsid w:val="00E3319A"/>
    <w:rsid w:val="00E4257A"/>
    <w:rsid w:val="00E87394"/>
    <w:rsid w:val="00ED6428"/>
    <w:rsid w:val="00EE1D21"/>
    <w:rsid w:val="00EE4CC7"/>
    <w:rsid w:val="00F259B4"/>
    <w:rsid w:val="00F3479D"/>
    <w:rsid w:val="00F642F1"/>
    <w:rsid w:val="00F96BD9"/>
    <w:rsid w:val="00FB08A9"/>
    <w:rsid w:val="00FC3B4B"/>
    <w:rsid w:val="00FC409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D1487"/>
    <w:rPr>
      <w:rFonts w:ascii="Calibri" w:eastAsia="Calibri" w:hAnsi="Calibri" w:cs="Times New Roman"/>
    </w:rPr>
  </w:style>
  <w:style w:type="paragraph" w:styleId="Nagwek1">
    <w:name w:val="heading 1"/>
    <w:basedOn w:val="Normalny"/>
    <w:next w:val="Normalny"/>
    <w:link w:val="Nagwek1Znak"/>
    <w:qFormat/>
    <w:rsid w:val="003D1487"/>
    <w:pPr>
      <w:keepNext/>
      <w:suppressAutoHyphens/>
      <w:spacing w:after="0" w:line="240" w:lineRule="auto"/>
      <w:ind w:left="720" w:right="-29" w:hanging="360"/>
      <w:outlineLvl w:val="0"/>
    </w:pPr>
    <w:rPr>
      <w:rFonts w:ascii="Arial" w:eastAsia="Times New Roman" w:hAnsi="Arial"/>
      <w:b/>
      <w:bCs/>
      <w:szCs w:val="24"/>
      <w:lang w:eastAsia="ar-SA"/>
    </w:rPr>
  </w:style>
  <w:style w:type="paragraph" w:styleId="Nagwek2">
    <w:name w:val="heading 2"/>
    <w:basedOn w:val="Normalny"/>
    <w:next w:val="Normalny"/>
    <w:link w:val="Nagwek2Znak"/>
    <w:qFormat/>
    <w:rsid w:val="003D1487"/>
    <w:pPr>
      <w:keepNext/>
      <w:spacing w:before="240" w:after="60" w:line="240" w:lineRule="auto"/>
      <w:outlineLvl w:val="1"/>
    </w:pPr>
    <w:rPr>
      <w:rFonts w:ascii="Cambria" w:eastAsia="Times New Roman" w:hAnsi="Cambria"/>
      <w:b/>
      <w:bCs/>
      <w:iCs/>
      <w:sz w:val="30"/>
      <w:szCs w:val="28"/>
      <w:lang w:eastAsia="pl-PL"/>
    </w:rPr>
  </w:style>
  <w:style w:type="paragraph" w:styleId="Nagwek3">
    <w:name w:val="heading 3"/>
    <w:basedOn w:val="Normalny"/>
    <w:next w:val="Normalny"/>
    <w:link w:val="Nagwek3Znak"/>
    <w:uiPriority w:val="9"/>
    <w:unhideWhenUsed/>
    <w:qFormat/>
    <w:rsid w:val="003D1487"/>
    <w:pPr>
      <w:keepNext/>
      <w:spacing w:before="240" w:after="60"/>
      <w:outlineLvl w:val="2"/>
    </w:pPr>
    <w:rPr>
      <w:rFonts w:ascii="Cambria" w:eastAsia="Times New Roman"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D1487"/>
    <w:rPr>
      <w:rFonts w:ascii="Arial" w:eastAsia="Times New Roman" w:hAnsi="Arial" w:cs="Times New Roman"/>
      <w:b/>
      <w:bCs/>
      <w:szCs w:val="24"/>
      <w:lang w:eastAsia="ar-SA"/>
    </w:rPr>
  </w:style>
  <w:style w:type="character" w:customStyle="1" w:styleId="Nagwek2Znak">
    <w:name w:val="Nagłówek 2 Znak"/>
    <w:basedOn w:val="Domylnaczcionkaakapitu"/>
    <w:link w:val="Nagwek2"/>
    <w:rsid w:val="003D1487"/>
    <w:rPr>
      <w:rFonts w:ascii="Cambria" w:eastAsia="Times New Roman" w:hAnsi="Cambria" w:cs="Times New Roman"/>
      <w:b/>
      <w:bCs/>
      <w:iCs/>
      <w:sz w:val="30"/>
      <w:szCs w:val="28"/>
      <w:lang w:eastAsia="pl-PL"/>
    </w:rPr>
  </w:style>
  <w:style w:type="character" w:customStyle="1" w:styleId="Nagwek3Znak">
    <w:name w:val="Nagłówek 3 Znak"/>
    <w:basedOn w:val="Domylnaczcionkaakapitu"/>
    <w:link w:val="Nagwek3"/>
    <w:uiPriority w:val="9"/>
    <w:rsid w:val="003D1487"/>
    <w:rPr>
      <w:rFonts w:ascii="Cambria" w:eastAsia="Times New Roman" w:hAnsi="Cambria" w:cs="Times New Roman"/>
      <w:b/>
      <w:bCs/>
      <w:sz w:val="26"/>
      <w:szCs w:val="26"/>
    </w:rPr>
  </w:style>
  <w:style w:type="paragraph" w:styleId="Akapitzlist">
    <w:name w:val="List Paragraph"/>
    <w:basedOn w:val="Normalny"/>
    <w:uiPriority w:val="34"/>
    <w:qFormat/>
    <w:rsid w:val="003D1487"/>
    <w:pPr>
      <w:ind w:left="720"/>
      <w:contextualSpacing/>
    </w:pPr>
  </w:style>
  <w:style w:type="paragraph" w:styleId="Tytu">
    <w:name w:val="Title"/>
    <w:basedOn w:val="Normalny"/>
    <w:link w:val="TytuZnak"/>
    <w:qFormat/>
    <w:rsid w:val="003D1487"/>
    <w:pPr>
      <w:spacing w:after="0" w:line="240" w:lineRule="auto"/>
      <w:jc w:val="center"/>
    </w:pPr>
    <w:rPr>
      <w:rFonts w:ascii="Times New Roman" w:eastAsia="Times New Roman" w:hAnsi="Times New Roman"/>
      <w:b/>
      <w:bCs/>
      <w:sz w:val="28"/>
      <w:szCs w:val="24"/>
      <w:lang w:eastAsia="pl-PL"/>
    </w:rPr>
  </w:style>
  <w:style w:type="character" w:customStyle="1" w:styleId="TytuZnak">
    <w:name w:val="Tytuł Znak"/>
    <w:basedOn w:val="Domylnaczcionkaakapitu"/>
    <w:link w:val="Tytu"/>
    <w:rsid w:val="003D1487"/>
    <w:rPr>
      <w:rFonts w:ascii="Times New Roman" w:eastAsia="Times New Roman" w:hAnsi="Times New Roman" w:cs="Times New Roman"/>
      <w:b/>
      <w:bCs/>
      <w:sz w:val="28"/>
      <w:szCs w:val="24"/>
      <w:lang w:eastAsia="pl-PL"/>
    </w:rPr>
  </w:style>
  <w:style w:type="paragraph" w:styleId="Tekstpodstawowy2">
    <w:name w:val="Body Text 2"/>
    <w:basedOn w:val="Normalny"/>
    <w:link w:val="Tekstpodstawowy2Znak"/>
    <w:semiHidden/>
    <w:unhideWhenUsed/>
    <w:rsid w:val="003D1487"/>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semiHidden/>
    <w:rsid w:val="003D1487"/>
    <w:rPr>
      <w:rFonts w:ascii="Times New Roman" w:eastAsia="Times New Roman" w:hAnsi="Times New Roman" w:cs="Times New Roman"/>
      <w:sz w:val="24"/>
      <w:szCs w:val="24"/>
      <w:lang w:eastAsia="pl-PL"/>
    </w:rPr>
  </w:style>
  <w:style w:type="paragraph" w:customStyle="1" w:styleId="Tekstwdiagramie">
    <w:name w:val="Tekst w diagramie"/>
    <w:basedOn w:val="Normalny"/>
    <w:rsid w:val="003D1487"/>
    <w:pPr>
      <w:keepLines/>
      <w:tabs>
        <w:tab w:val="left" w:pos="0"/>
      </w:tabs>
      <w:suppressAutoHyphens/>
      <w:spacing w:after="0" w:line="360" w:lineRule="auto"/>
      <w:jc w:val="center"/>
    </w:pPr>
    <w:rPr>
      <w:rFonts w:ascii="Tahoma" w:eastAsia="Times New Roman" w:hAnsi="Tahoma"/>
      <w:sz w:val="16"/>
      <w:szCs w:val="20"/>
      <w:lang w:eastAsia="pl-PL"/>
    </w:rPr>
  </w:style>
  <w:style w:type="paragraph" w:styleId="Tekstprzypisukocowego">
    <w:name w:val="endnote text"/>
    <w:basedOn w:val="Normalny"/>
    <w:link w:val="TekstprzypisukocowegoZnak"/>
    <w:uiPriority w:val="99"/>
    <w:semiHidden/>
    <w:unhideWhenUsed/>
    <w:rsid w:val="003D1487"/>
    <w:rPr>
      <w:sz w:val="20"/>
      <w:szCs w:val="20"/>
    </w:rPr>
  </w:style>
  <w:style w:type="character" w:customStyle="1" w:styleId="TekstprzypisukocowegoZnak">
    <w:name w:val="Tekst przypisu końcowego Znak"/>
    <w:basedOn w:val="Domylnaczcionkaakapitu"/>
    <w:link w:val="Tekstprzypisukocowego"/>
    <w:uiPriority w:val="99"/>
    <w:semiHidden/>
    <w:rsid w:val="003D1487"/>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3D1487"/>
    <w:rPr>
      <w:vertAlign w:val="superscript"/>
    </w:rPr>
  </w:style>
  <w:style w:type="table" w:styleId="Tabela-Siatka">
    <w:name w:val="Table Grid"/>
    <w:basedOn w:val="Standardowy"/>
    <w:uiPriority w:val="59"/>
    <w:rsid w:val="003D1487"/>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postheadericon">
    <w:name w:val="art-postheadericon"/>
    <w:basedOn w:val="Domylnaczcionkaakapitu"/>
    <w:rsid w:val="003D1487"/>
  </w:style>
  <w:style w:type="character" w:styleId="Hipercze">
    <w:name w:val="Hyperlink"/>
    <w:basedOn w:val="Domylnaczcionkaakapitu"/>
    <w:uiPriority w:val="99"/>
    <w:semiHidden/>
    <w:unhideWhenUsed/>
    <w:rsid w:val="003D1487"/>
    <w:rPr>
      <w:color w:val="0000FF"/>
      <w:u w:val="single"/>
    </w:rPr>
  </w:style>
  <w:style w:type="paragraph" w:styleId="Nagwek">
    <w:name w:val="header"/>
    <w:basedOn w:val="Normalny"/>
    <w:link w:val="NagwekZnak"/>
    <w:uiPriority w:val="99"/>
    <w:unhideWhenUsed/>
    <w:rsid w:val="003D1487"/>
    <w:pPr>
      <w:tabs>
        <w:tab w:val="center" w:pos="4536"/>
        <w:tab w:val="right" w:pos="9072"/>
      </w:tabs>
    </w:pPr>
  </w:style>
  <w:style w:type="character" w:customStyle="1" w:styleId="NagwekZnak">
    <w:name w:val="Nagłówek Znak"/>
    <w:basedOn w:val="Domylnaczcionkaakapitu"/>
    <w:link w:val="Nagwek"/>
    <w:uiPriority w:val="99"/>
    <w:rsid w:val="003D1487"/>
    <w:rPr>
      <w:rFonts w:ascii="Calibri" w:eastAsia="Calibri" w:hAnsi="Calibri" w:cs="Times New Roman"/>
    </w:rPr>
  </w:style>
  <w:style w:type="paragraph" w:styleId="Stopka">
    <w:name w:val="footer"/>
    <w:basedOn w:val="Normalny"/>
    <w:link w:val="StopkaZnak"/>
    <w:uiPriority w:val="99"/>
    <w:unhideWhenUsed/>
    <w:rsid w:val="003D1487"/>
    <w:pPr>
      <w:tabs>
        <w:tab w:val="center" w:pos="4536"/>
        <w:tab w:val="right" w:pos="9072"/>
      </w:tabs>
    </w:pPr>
  </w:style>
  <w:style w:type="character" w:customStyle="1" w:styleId="StopkaZnak">
    <w:name w:val="Stopka Znak"/>
    <w:basedOn w:val="Domylnaczcionkaakapitu"/>
    <w:link w:val="Stopka"/>
    <w:uiPriority w:val="99"/>
    <w:rsid w:val="003D1487"/>
    <w:rPr>
      <w:rFonts w:ascii="Calibri" w:eastAsia="Calibri" w:hAnsi="Calibri" w:cs="Times New Roman"/>
    </w:rPr>
  </w:style>
  <w:style w:type="paragraph" w:styleId="Tekstdymka">
    <w:name w:val="Balloon Text"/>
    <w:basedOn w:val="Normalny"/>
    <w:link w:val="TekstdymkaZnak"/>
    <w:uiPriority w:val="99"/>
    <w:semiHidden/>
    <w:unhideWhenUsed/>
    <w:rsid w:val="003D148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1487"/>
    <w:rPr>
      <w:rFonts w:ascii="Tahoma" w:eastAsia="Calibri" w:hAnsi="Tahoma" w:cs="Tahoma"/>
      <w:sz w:val="16"/>
      <w:szCs w:val="16"/>
    </w:rPr>
  </w:style>
  <w:style w:type="paragraph" w:customStyle="1" w:styleId="Default">
    <w:name w:val="Default"/>
    <w:rsid w:val="002E6700"/>
    <w:pPr>
      <w:autoSpaceDE w:val="0"/>
      <w:autoSpaceDN w:val="0"/>
      <w:adjustRightInd w:val="0"/>
      <w:spacing w:after="0" w:line="240" w:lineRule="auto"/>
    </w:pPr>
    <w:rPr>
      <w:rFonts w:ascii="Calibri" w:eastAsia="Calibri" w:hAnsi="Calibri" w:cs="Calibri"/>
      <w:color w:val="000000"/>
      <w:sz w:val="24"/>
      <w:szCs w:val="24"/>
    </w:rPr>
  </w:style>
  <w:style w:type="character" w:styleId="Odwoaniedokomentarza">
    <w:name w:val="annotation reference"/>
    <w:basedOn w:val="Domylnaczcionkaakapitu"/>
    <w:uiPriority w:val="99"/>
    <w:semiHidden/>
    <w:unhideWhenUsed/>
    <w:rsid w:val="002E6700"/>
    <w:rPr>
      <w:sz w:val="16"/>
      <w:szCs w:val="16"/>
    </w:rPr>
  </w:style>
  <w:style w:type="paragraph" w:styleId="Bezodstpw">
    <w:name w:val="No Spacing"/>
    <w:uiPriority w:val="1"/>
    <w:qFormat/>
    <w:rsid w:val="00412256"/>
    <w:pPr>
      <w:spacing w:after="0" w:line="240" w:lineRule="auto"/>
    </w:pPr>
    <w:rPr>
      <w:rFonts w:ascii="Calibri" w:eastAsia="Calibri" w:hAnsi="Calibri" w:cs="Times New Roman"/>
    </w:rPr>
  </w:style>
  <w:style w:type="paragraph" w:customStyle="1" w:styleId="Standard">
    <w:name w:val="Standard"/>
    <w:rsid w:val="00956423"/>
    <w:pPr>
      <w:suppressAutoHyphens/>
      <w:autoSpaceDN w:val="0"/>
      <w:textAlignment w:val="baseline"/>
    </w:pPr>
    <w:rPr>
      <w:rFonts w:ascii="Calibri" w:eastAsia="Calibri" w:hAnsi="Calibri" w:cs="Calibri"/>
      <w:kern w:val="3"/>
      <w:sz w:val="24"/>
      <w:szCs w:val="24"/>
      <w:lang w:eastAsia="ar-SA" w:bidi="hi-IN"/>
    </w:rPr>
  </w:style>
  <w:style w:type="numbering" w:customStyle="1" w:styleId="LS4">
    <w:name w:val="LS4"/>
    <w:basedOn w:val="Bezlisty"/>
    <w:rsid w:val="00956423"/>
    <w:pPr>
      <w:numPr>
        <w:numId w:val="54"/>
      </w:numPr>
    </w:pPr>
  </w:style>
  <w:style w:type="numbering" w:customStyle="1" w:styleId="LS6">
    <w:name w:val="LS6"/>
    <w:basedOn w:val="Bezlisty"/>
    <w:rsid w:val="00B93D8A"/>
    <w:pPr>
      <w:numPr>
        <w:numId w:val="56"/>
      </w:numPr>
    </w:pPr>
  </w:style>
  <w:style w:type="numbering" w:customStyle="1" w:styleId="LS7">
    <w:name w:val="LS7"/>
    <w:basedOn w:val="Bezlisty"/>
    <w:rsid w:val="00B93D8A"/>
    <w:pPr>
      <w:numPr>
        <w:numId w:val="58"/>
      </w:numPr>
    </w:pPr>
  </w:style>
  <w:style w:type="numbering" w:customStyle="1" w:styleId="LS8">
    <w:name w:val="LS8"/>
    <w:basedOn w:val="Bezlisty"/>
    <w:rsid w:val="00B93D8A"/>
    <w:pPr>
      <w:numPr>
        <w:numId w:val="59"/>
      </w:numPr>
    </w:pPr>
  </w:style>
  <w:style w:type="numbering" w:customStyle="1" w:styleId="LS9">
    <w:name w:val="LS9"/>
    <w:basedOn w:val="Bezlisty"/>
    <w:rsid w:val="00211656"/>
    <w:pPr>
      <w:numPr>
        <w:numId w:val="61"/>
      </w:numPr>
    </w:pPr>
  </w:style>
  <w:style w:type="numbering" w:customStyle="1" w:styleId="LS10">
    <w:name w:val="LS10"/>
    <w:basedOn w:val="Bezlisty"/>
    <w:rsid w:val="00211656"/>
    <w:pPr>
      <w:numPr>
        <w:numId w:val="62"/>
      </w:numPr>
    </w:pPr>
  </w:style>
  <w:style w:type="numbering" w:customStyle="1" w:styleId="LS11">
    <w:name w:val="LS11"/>
    <w:basedOn w:val="Bezlisty"/>
    <w:rsid w:val="00211656"/>
    <w:pPr>
      <w:numPr>
        <w:numId w:val="63"/>
      </w:numPr>
    </w:pPr>
  </w:style>
  <w:style w:type="numbering" w:customStyle="1" w:styleId="LS12">
    <w:name w:val="LS12"/>
    <w:basedOn w:val="Bezlisty"/>
    <w:rsid w:val="00211656"/>
    <w:pPr>
      <w:numPr>
        <w:numId w:val="64"/>
      </w:numPr>
    </w:pPr>
  </w:style>
  <w:style w:type="numbering" w:customStyle="1" w:styleId="LS13">
    <w:name w:val="LS13"/>
    <w:basedOn w:val="Bezlisty"/>
    <w:rsid w:val="00211656"/>
    <w:pPr>
      <w:numPr>
        <w:numId w:val="65"/>
      </w:numPr>
    </w:pPr>
  </w:style>
  <w:style w:type="numbering" w:customStyle="1" w:styleId="LS20">
    <w:name w:val="LS20"/>
    <w:basedOn w:val="Bezlisty"/>
    <w:rsid w:val="003E6FDD"/>
    <w:pPr>
      <w:numPr>
        <w:numId w:val="69"/>
      </w:numPr>
    </w:pPr>
  </w:style>
  <w:style w:type="numbering" w:customStyle="1" w:styleId="LS14">
    <w:name w:val="LS14"/>
    <w:basedOn w:val="Bezlisty"/>
    <w:rsid w:val="003E6FDD"/>
    <w:pPr>
      <w:numPr>
        <w:numId w:val="70"/>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po2007-2013.podkarpackie.pl/perspektywa/index.php/pomoc-publiczna/130-nowe-rozporzadzenie-komisji-ue-nr-651-2014-z-dnia-17-czerwca-2014-r-uznajace-niektore-rodzaje-pomocy-za-zgodne-z-rynkiem-wewnetrznym-w-zastosowaniu-art-107-i-108-traktat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AF484-67A5-4DA2-AB87-C2DCE9FA0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75</Pages>
  <Words>14528</Words>
  <Characters>87171</Characters>
  <Application>Microsoft Office Word</Application>
  <DocSecurity>0</DocSecurity>
  <Lines>726</Lines>
  <Paragraphs>202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Metelica</dc:creator>
  <cp:keywords/>
  <dc:description/>
  <cp:lastModifiedBy>Sylwia Metelica</cp:lastModifiedBy>
  <cp:revision>22</cp:revision>
  <cp:lastPrinted>2016-06-09T08:52:00Z</cp:lastPrinted>
  <dcterms:created xsi:type="dcterms:W3CDTF">2016-05-30T11:05:00Z</dcterms:created>
  <dcterms:modified xsi:type="dcterms:W3CDTF">2016-06-09T09:07:00Z</dcterms:modified>
</cp:coreProperties>
</file>